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97" w:rsidRPr="00760711" w:rsidRDefault="00C27D97" w:rsidP="00760711">
      <w:pPr>
        <w:spacing w:after="40"/>
        <w:jc w:val="both"/>
        <w:rPr>
          <w:rFonts w:ascii="Verdana" w:hAnsi="Verdana"/>
          <w:sz w:val="10"/>
          <w:szCs w:val="10"/>
        </w:rPr>
      </w:pPr>
      <w:r w:rsidRPr="008403C6">
        <w:rPr>
          <w:rFonts w:ascii="Verdana" w:hAnsi="Verdana"/>
          <w:b/>
          <w:sz w:val="16"/>
          <w:szCs w:val="16"/>
        </w:rPr>
        <w:t>Program praktyki</w:t>
      </w:r>
      <w:r w:rsidRPr="008403C6">
        <w:rPr>
          <w:rFonts w:ascii="Verdana" w:hAnsi="Verdana"/>
          <w:sz w:val="10"/>
          <w:szCs w:val="10"/>
        </w:rPr>
        <w:t xml:space="preserve"> </w:t>
      </w:r>
      <w:r w:rsidRPr="00760711">
        <w:rPr>
          <w:rFonts w:ascii="Verdana" w:hAnsi="Verdana"/>
          <w:sz w:val="10"/>
          <w:szCs w:val="10"/>
        </w:rPr>
        <w:t xml:space="preserve">(zgodnie z programem nauczania </w:t>
      </w:r>
      <w:r w:rsidR="00760711">
        <w:rPr>
          <w:rFonts w:ascii="Verdana" w:hAnsi="Verdana"/>
          <w:sz w:val="10"/>
          <w:szCs w:val="10"/>
        </w:rPr>
        <w:t xml:space="preserve">kwalifikacyjnego kursu zawodowego </w:t>
      </w:r>
      <w:r w:rsidR="00760711" w:rsidRPr="00760711">
        <w:rPr>
          <w:rFonts w:ascii="Verdana" w:hAnsi="Verdana"/>
          <w:sz w:val="10"/>
          <w:szCs w:val="10"/>
        </w:rPr>
        <w:t xml:space="preserve">dla zawodu </w:t>
      </w:r>
      <w:r w:rsidR="005A7D57">
        <w:rPr>
          <w:rFonts w:ascii="Verdana" w:hAnsi="Verdana"/>
          <w:sz w:val="10"/>
          <w:szCs w:val="10"/>
        </w:rPr>
        <w:t>technik mechanik 311504</w:t>
      </w:r>
      <w:r w:rsidR="00760711" w:rsidRPr="00760711">
        <w:rPr>
          <w:rFonts w:ascii="Verdana" w:hAnsi="Verdana"/>
          <w:sz w:val="10"/>
          <w:szCs w:val="10"/>
        </w:rPr>
        <w:t xml:space="preserve">, kwalifikacja </w:t>
      </w:r>
      <w:r w:rsidR="005A7D57">
        <w:rPr>
          <w:rFonts w:ascii="Verdana" w:hAnsi="Verdana"/>
          <w:sz w:val="10"/>
          <w:szCs w:val="10"/>
        </w:rPr>
        <w:t>M</w:t>
      </w:r>
      <w:r w:rsidR="007335F1">
        <w:rPr>
          <w:rFonts w:ascii="Verdana" w:hAnsi="Verdana"/>
          <w:sz w:val="10"/>
          <w:szCs w:val="10"/>
        </w:rPr>
        <w:t>EC</w:t>
      </w:r>
      <w:r w:rsidR="00760711" w:rsidRPr="00760711">
        <w:rPr>
          <w:rFonts w:ascii="Verdana" w:hAnsi="Verdana"/>
          <w:sz w:val="10"/>
          <w:szCs w:val="10"/>
        </w:rPr>
        <w:t>.</w:t>
      </w:r>
      <w:r w:rsidR="007335F1">
        <w:rPr>
          <w:rFonts w:ascii="Verdana" w:hAnsi="Verdana"/>
          <w:sz w:val="10"/>
          <w:szCs w:val="10"/>
        </w:rPr>
        <w:t>05</w:t>
      </w:r>
      <w:r w:rsidR="00760711" w:rsidRPr="00760711">
        <w:rPr>
          <w:rFonts w:ascii="Verdana" w:hAnsi="Verdana"/>
          <w:sz w:val="10"/>
          <w:szCs w:val="10"/>
        </w:rPr>
        <w:t xml:space="preserve">. </w:t>
      </w:r>
      <w:r w:rsidR="005A7D57" w:rsidRPr="005A7D57">
        <w:rPr>
          <w:rFonts w:ascii="Verdana" w:hAnsi="Verdana"/>
          <w:bCs/>
          <w:iCs/>
          <w:sz w:val="10"/>
          <w:szCs w:val="10"/>
        </w:rPr>
        <w:t>Użytkowanie obrabiarek skrawających</w:t>
      </w:r>
      <w:r w:rsidRPr="00760711">
        <w:rPr>
          <w:rFonts w:ascii="Verdana" w:hAnsi="Verdana"/>
          <w:sz w:val="10"/>
          <w:szCs w:val="10"/>
        </w:rPr>
        <w:t>)</w:t>
      </w:r>
    </w:p>
    <w:p w:rsidR="00F70C95" w:rsidRDefault="00F70C95" w:rsidP="00691C0B">
      <w:pPr>
        <w:pStyle w:val="Akapitzlist"/>
        <w:spacing w:after="0" w:line="240" w:lineRule="auto"/>
        <w:ind w:left="0"/>
        <w:rPr>
          <w:rFonts w:ascii="Verdana" w:hAnsi="Verdana"/>
          <w:b/>
          <w:sz w:val="12"/>
          <w:szCs w:val="12"/>
        </w:rPr>
      </w:pPr>
    </w:p>
    <w:p w:rsidR="00691C0B" w:rsidRPr="00691C0B" w:rsidRDefault="00753401" w:rsidP="00691C0B">
      <w:pPr>
        <w:pStyle w:val="Akapitzlist"/>
        <w:spacing w:after="0" w:line="240" w:lineRule="auto"/>
        <w:ind w:left="0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  <w:sz w:val="12"/>
          <w:szCs w:val="12"/>
        </w:rPr>
        <w:t>Materiał kształcenia:</w:t>
      </w:r>
    </w:p>
    <w:p w:rsidR="00AD61F3" w:rsidRPr="00874BE7" w:rsidRDefault="00874BE7" w:rsidP="00874BE7">
      <w:pPr>
        <w:jc w:val="both"/>
        <w:rPr>
          <w:rFonts w:ascii="Verdana" w:hAnsi="Verdana" w:cs="Calibri"/>
          <w:b/>
          <w:color w:val="000000" w:themeColor="text1"/>
          <w:sz w:val="10"/>
          <w:szCs w:val="10"/>
        </w:rPr>
      </w:pPr>
      <w:r w:rsidRPr="00874BE7">
        <w:rPr>
          <w:rFonts w:ascii="Verdana" w:hAnsi="Verdana" w:cs="Calibri"/>
          <w:color w:val="000000" w:themeColor="text1"/>
          <w:sz w:val="10"/>
          <w:szCs w:val="10"/>
        </w:rPr>
        <w:t>Organizacja stanowiska pracy zgodnie z obowiązującymi wymaganiami ergonomii, przepisami bezpieczeństwa i higieny pracy, ochrony przeciwpożarowej i ochrony środowiska.</w:t>
      </w:r>
      <w:r w:rsidRPr="00874BE7">
        <w:rPr>
          <w:rFonts w:ascii="Verdana" w:hAnsi="Verdana" w:cs="Calibri"/>
          <w:b/>
          <w:color w:val="000000" w:themeColor="text1"/>
          <w:sz w:val="10"/>
          <w:szCs w:val="10"/>
        </w:rPr>
        <w:t xml:space="preserve"> </w:t>
      </w:r>
      <w:r w:rsidRPr="00874BE7">
        <w:rPr>
          <w:rFonts w:ascii="Verdana" w:hAnsi="Verdana" w:cs="Calibri"/>
          <w:color w:val="000000" w:themeColor="text1"/>
          <w:sz w:val="10"/>
          <w:szCs w:val="10"/>
        </w:rPr>
        <w:t>Zagrożenia dla zdrowia i życia człowieka oraz mienia i środowiska związane z wykonywaniem zadań zawodowych operatora obrabiarek skrawających.</w:t>
      </w:r>
      <w:r w:rsidRPr="00874BE7">
        <w:rPr>
          <w:rFonts w:ascii="Verdana" w:hAnsi="Verdana" w:cs="Calibri"/>
          <w:b/>
          <w:color w:val="000000" w:themeColor="text1"/>
          <w:sz w:val="10"/>
          <w:szCs w:val="10"/>
        </w:rPr>
        <w:t xml:space="preserve"> </w:t>
      </w:r>
      <w:r w:rsidRPr="00874BE7">
        <w:rPr>
          <w:rFonts w:ascii="Verdana" w:hAnsi="Verdana" w:cs="Calibri"/>
          <w:color w:val="000000" w:themeColor="text1"/>
          <w:sz w:val="10"/>
          <w:szCs w:val="10"/>
        </w:rPr>
        <w:t>Środki ochrony indywidualnej i zbiorowej podczas wykonywania zadań zawodowych operatora obrabiarek skrawających.</w:t>
      </w:r>
      <w:r w:rsidRPr="00874BE7">
        <w:rPr>
          <w:rFonts w:ascii="Verdana" w:hAnsi="Verdana" w:cs="Calibri"/>
          <w:b/>
          <w:color w:val="000000" w:themeColor="text1"/>
          <w:sz w:val="10"/>
          <w:szCs w:val="10"/>
        </w:rPr>
        <w:t xml:space="preserve"> </w:t>
      </w:r>
      <w:r w:rsidRPr="00874BE7">
        <w:rPr>
          <w:rFonts w:ascii="Verdana" w:hAnsi="Verdana" w:cs="Calibri"/>
          <w:color w:val="000000" w:themeColor="text1"/>
          <w:sz w:val="10"/>
          <w:szCs w:val="10"/>
        </w:rPr>
        <w:t>Zasady bezpieczeństwa i higieny pracy ochrony przeciwpożarowej i ochrony środowiska podczas wykonywania zadań zawodowych operatora obrabiarek skrawających.</w:t>
      </w:r>
      <w:r w:rsidRPr="00874BE7">
        <w:rPr>
          <w:rFonts w:ascii="Verdana" w:hAnsi="Verdana" w:cs="Calibri"/>
          <w:b/>
          <w:color w:val="000000" w:themeColor="text1"/>
          <w:sz w:val="10"/>
          <w:szCs w:val="10"/>
        </w:rPr>
        <w:t xml:space="preserve"> </w:t>
      </w:r>
      <w:r w:rsidRPr="00874BE7">
        <w:rPr>
          <w:rFonts w:ascii="Verdana" w:hAnsi="Verdana" w:cs="Calibri"/>
          <w:color w:val="000000" w:themeColor="text1"/>
          <w:sz w:val="10"/>
          <w:szCs w:val="10"/>
        </w:rPr>
        <w:t>Pierwsza pomoc poszkodowanym w wypadkach przy pracy,</w:t>
      </w:r>
      <w:r w:rsidRPr="00874BE7">
        <w:rPr>
          <w:rFonts w:ascii="Verdana" w:hAnsi="Verdana" w:cs="Calibri"/>
          <w:b/>
          <w:color w:val="000000" w:themeColor="text1"/>
          <w:sz w:val="10"/>
          <w:szCs w:val="10"/>
        </w:rPr>
        <w:t xml:space="preserve"> </w:t>
      </w:r>
      <w:r w:rsidRPr="00874BE7">
        <w:rPr>
          <w:rFonts w:ascii="Verdana" w:hAnsi="Verdana"/>
          <w:color w:val="000000" w:themeColor="text1"/>
          <w:sz w:val="10"/>
          <w:szCs w:val="10"/>
          <w:lang w:bidi="as-IN"/>
        </w:rPr>
        <w:t>Metody pomiarowe.</w:t>
      </w:r>
      <w:r w:rsidRPr="00874BE7">
        <w:rPr>
          <w:rFonts w:ascii="Verdana" w:hAnsi="Verdana" w:cs="Calibri"/>
          <w:b/>
          <w:color w:val="000000" w:themeColor="text1"/>
          <w:sz w:val="10"/>
          <w:szCs w:val="10"/>
        </w:rPr>
        <w:t xml:space="preserve"> </w:t>
      </w:r>
      <w:r w:rsidRPr="00874BE7">
        <w:rPr>
          <w:rFonts w:ascii="Verdana" w:hAnsi="Verdana"/>
          <w:color w:val="000000" w:themeColor="text1"/>
          <w:sz w:val="10"/>
          <w:szCs w:val="10"/>
          <w:lang w:bidi="as-IN"/>
        </w:rPr>
        <w:t>Własności metrologiczne przyrządów pomiarowych.</w:t>
      </w:r>
      <w:r w:rsidRPr="00874BE7">
        <w:rPr>
          <w:rFonts w:ascii="Verdana" w:hAnsi="Verdana" w:cs="Calibri"/>
          <w:b/>
          <w:color w:val="000000" w:themeColor="text1"/>
          <w:sz w:val="10"/>
          <w:szCs w:val="10"/>
        </w:rPr>
        <w:t xml:space="preserve"> </w:t>
      </w:r>
      <w:r w:rsidRPr="00874BE7">
        <w:rPr>
          <w:rFonts w:ascii="Verdana" w:hAnsi="Verdana"/>
          <w:color w:val="000000" w:themeColor="text1"/>
          <w:sz w:val="10"/>
          <w:szCs w:val="10"/>
          <w:lang w:bidi="as-IN"/>
        </w:rPr>
        <w:t>Przyrządy mikrometryczne.</w:t>
      </w:r>
      <w:r w:rsidRPr="00874BE7">
        <w:rPr>
          <w:rFonts w:ascii="Verdana" w:hAnsi="Verdana" w:cs="Calibri"/>
          <w:b/>
          <w:color w:val="000000" w:themeColor="text1"/>
          <w:sz w:val="10"/>
          <w:szCs w:val="10"/>
        </w:rPr>
        <w:t xml:space="preserve"> </w:t>
      </w:r>
      <w:r w:rsidRPr="00874BE7">
        <w:rPr>
          <w:rFonts w:ascii="Verdana" w:hAnsi="Verdana"/>
          <w:color w:val="000000" w:themeColor="text1"/>
          <w:sz w:val="10"/>
          <w:szCs w:val="10"/>
          <w:lang w:bidi="as-IN"/>
        </w:rPr>
        <w:t>Przyrządy suwmiarkowe.</w:t>
      </w:r>
      <w:r w:rsidRPr="00874BE7">
        <w:rPr>
          <w:rFonts w:ascii="Verdana" w:hAnsi="Verdana" w:cs="Calibri"/>
          <w:b/>
          <w:color w:val="000000" w:themeColor="text1"/>
          <w:sz w:val="10"/>
          <w:szCs w:val="10"/>
        </w:rPr>
        <w:t xml:space="preserve"> </w:t>
      </w:r>
      <w:r w:rsidRPr="00874BE7">
        <w:rPr>
          <w:rFonts w:ascii="Verdana" w:hAnsi="Verdana"/>
          <w:color w:val="000000" w:themeColor="text1"/>
          <w:sz w:val="10"/>
          <w:szCs w:val="10"/>
          <w:lang w:bidi="as-IN"/>
        </w:rPr>
        <w:t>Czujniki zegarowe.</w:t>
      </w:r>
      <w:r w:rsidRPr="00874BE7">
        <w:rPr>
          <w:rFonts w:ascii="Verdana" w:hAnsi="Verdana" w:cs="Calibri"/>
          <w:b/>
          <w:color w:val="000000" w:themeColor="text1"/>
          <w:sz w:val="10"/>
          <w:szCs w:val="10"/>
        </w:rPr>
        <w:t xml:space="preserve"> </w:t>
      </w:r>
      <w:r w:rsidRPr="00874BE7">
        <w:rPr>
          <w:rFonts w:ascii="Verdana" w:hAnsi="Verdana"/>
          <w:color w:val="000000" w:themeColor="text1"/>
          <w:sz w:val="10"/>
          <w:szCs w:val="10"/>
          <w:lang w:bidi="as-IN"/>
        </w:rPr>
        <w:t>Płytki wzorcowe.</w:t>
      </w:r>
      <w:r w:rsidRPr="00874BE7">
        <w:rPr>
          <w:rFonts w:ascii="Verdana" w:hAnsi="Verdana" w:cs="Calibri"/>
          <w:b/>
          <w:color w:val="000000" w:themeColor="text1"/>
          <w:sz w:val="10"/>
          <w:szCs w:val="10"/>
        </w:rPr>
        <w:t xml:space="preserve"> </w:t>
      </w:r>
      <w:r w:rsidRPr="00874BE7">
        <w:rPr>
          <w:rFonts w:ascii="Verdana" w:hAnsi="Verdana"/>
          <w:color w:val="000000" w:themeColor="text1"/>
          <w:sz w:val="10"/>
          <w:szCs w:val="10"/>
          <w:lang w:bidi="as-IN"/>
        </w:rPr>
        <w:t>Sprawdziany i liniały powierzchniowe</w:t>
      </w:r>
      <w:r w:rsidRPr="00874BE7">
        <w:rPr>
          <w:rFonts w:ascii="Verdana" w:hAnsi="Verdana" w:cs="Calibri"/>
          <w:b/>
          <w:color w:val="000000" w:themeColor="text1"/>
          <w:sz w:val="10"/>
          <w:szCs w:val="10"/>
        </w:rPr>
        <w:t xml:space="preserve"> </w:t>
      </w:r>
      <w:r w:rsidRPr="00874BE7">
        <w:rPr>
          <w:rFonts w:ascii="Verdana" w:hAnsi="Verdana"/>
          <w:color w:val="000000" w:themeColor="text1"/>
          <w:sz w:val="10"/>
          <w:szCs w:val="10"/>
          <w:lang w:bidi="as-IN"/>
        </w:rPr>
        <w:t>Pomocnicze urządzenia pomiarowe. Bezpieczeństwo i higiena pracy podczas obróbki skrawaniem.</w:t>
      </w:r>
      <w:r w:rsidRPr="00874BE7">
        <w:rPr>
          <w:rFonts w:ascii="Verdana" w:hAnsi="Verdana" w:cs="Calibri"/>
          <w:b/>
          <w:color w:val="000000" w:themeColor="text1"/>
          <w:sz w:val="10"/>
          <w:szCs w:val="10"/>
        </w:rPr>
        <w:t xml:space="preserve"> </w:t>
      </w:r>
      <w:r w:rsidRPr="00874BE7">
        <w:rPr>
          <w:rFonts w:ascii="Verdana" w:hAnsi="Verdana"/>
          <w:color w:val="000000" w:themeColor="text1"/>
          <w:sz w:val="10"/>
          <w:szCs w:val="10"/>
          <w:lang w:bidi="as-IN"/>
        </w:rPr>
        <w:t>Trasowanie na płaszczyźnie i trasowanie przestrzenne.</w:t>
      </w:r>
      <w:r w:rsidRPr="00874BE7">
        <w:rPr>
          <w:rFonts w:ascii="Verdana" w:hAnsi="Verdana" w:cs="Calibri"/>
          <w:b/>
          <w:color w:val="000000" w:themeColor="text1"/>
          <w:sz w:val="10"/>
          <w:szCs w:val="10"/>
        </w:rPr>
        <w:t xml:space="preserve"> </w:t>
      </w:r>
      <w:r w:rsidRPr="00874BE7">
        <w:rPr>
          <w:rFonts w:ascii="Verdana" w:hAnsi="Verdana"/>
          <w:color w:val="000000" w:themeColor="text1"/>
          <w:sz w:val="10"/>
          <w:szCs w:val="10"/>
          <w:lang w:bidi="as-IN"/>
        </w:rPr>
        <w:t>Ścinanie, wycinanie i przecinanie materiałów.</w:t>
      </w:r>
      <w:r w:rsidRPr="00874BE7">
        <w:rPr>
          <w:rFonts w:ascii="Verdana" w:hAnsi="Verdana" w:cs="Calibri"/>
          <w:b/>
          <w:color w:val="000000" w:themeColor="text1"/>
          <w:sz w:val="10"/>
          <w:szCs w:val="10"/>
        </w:rPr>
        <w:t xml:space="preserve"> </w:t>
      </w:r>
      <w:r w:rsidRPr="00874BE7">
        <w:rPr>
          <w:rFonts w:ascii="Verdana" w:hAnsi="Verdana"/>
          <w:color w:val="000000" w:themeColor="text1"/>
          <w:sz w:val="10"/>
          <w:szCs w:val="10"/>
          <w:lang w:bidi="as-IN"/>
        </w:rPr>
        <w:t>Gięcie, prostowanie materiałów.</w:t>
      </w:r>
      <w:r w:rsidRPr="00874BE7">
        <w:rPr>
          <w:rFonts w:ascii="Verdana" w:hAnsi="Verdana" w:cs="Calibri"/>
          <w:b/>
          <w:color w:val="000000" w:themeColor="text1"/>
          <w:sz w:val="10"/>
          <w:szCs w:val="10"/>
        </w:rPr>
        <w:t xml:space="preserve"> </w:t>
      </w:r>
      <w:r w:rsidRPr="00874BE7">
        <w:rPr>
          <w:rFonts w:ascii="Verdana" w:hAnsi="Verdana"/>
          <w:color w:val="000000" w:themeColor="text1"/>
          <w:sz w:val="10"/>
          <w:szCs w:val="10"/>
          <w:lang w:bidi="as-IN"/>
        </w:rPr>
        <w:t>Wiercenie, nawiercanie, pogłębianie i rozwiercanie otworów.</w:t>
      </w:r>
      <w:r w:rsidRPr="00874BE7">
        <w:rPr>
          <w:rFonts w:ascii="Verdana" w:hAnsi="Verdana" w:cs="Calibri"/>
          <w:b/>
          <w:color w:val="000000" w:themeColor="text1"/>
          <w:sz w:val="10"/>
          <w:szCs w:val="10"/>
        </w:rPr>
        <w:t xml:space="preserve"> </w:t>
      </w:r>
      <w:r w:rsidRPr="00874BE7">
        <w:rPr>
          <w:rFonts w:ascii="Verdana" w:hAnsi="Verdana"/>
          <w:color w:val="000000" w:themeColor="text1"/>
          <w:sz w:val="10"/>
          <w:szCs w:val="10"/>
          <w:lang w:bidi="as-IN"/>
        </w:rPr>
        <w:t>Skrobanie, docieranie, polerowanie.</w:t>
      </w:r>
      <w:r w:rsidRPr="00874BE7">
        <w:rPr>
          <w:rFonts w:ascii="Verdana" w:hAnsi="Verdana" w:cs="Calibri"/>
          <w:b/>
          <w:color w:val="000000" w:themeColor="text1"/>
          <w:sz w:val="10"/>
          <w:szCs w:val="10"/>
        </w:rPr>
        <w:t xml:space="preserve"> </w:t>
      </w:r>
      <w:r w:rsidRPr="00874BE7">
        <w:rPr>
          <w:rFonts w:ascii="Verdana" w:hAnsi="Verdana"/>
          <w:color w:val="000000" w:themeColor="text1"/>
          <w:sz w:val="10"/>
          <w:szCs w:val="10"/>
          <w:lang w:bidi="as-IN"/>
        </w:rPr>
        <w:t>Obróbka tworzyw sztucznych.</w:t>
      </w:r>
      <w:r w:rsidRPr="00874BE7">
        <w:rPr>
          <w:rFonts w:ascii="Verdana" w:hAnsi="Verdana" w:cs="Calibri"/>
          <w:b/>
          <w:color w:val="000000" w:themeColor="text1"/>
          <w:sz w:val="10"/>
          <w:szCs w:val="10"/>
        </w:rPr>
        <w:t xml:space="preserve"> </w:t>
      </w:r>
      <w:r w:rsidRPr="00874BE7">
        <w:rPr>
          <w:rFonts w:ascii="Verdana" w:hAnsi="Verdana"/>
          <w:color w:val="000000" w:themeColor="text1"/>
          <w:sz w:val="10"/>
          <w:szCs w:val="10"/>
          <w:lang w:bidi="as-IN"/>
        </w:rPr>
        <w:t>Gwintowanie.</w:t>
      </w:r>
      <w:r w:rsidRPr="00874BE7">
        <w:rPr>
          <w:rFonts w:ascii="Verdana" w:hAnsi="Verdana" w:cs="Calibri"/>
          <w:b/>
          <w:color w:val="000000" w:themeColor="text1"/>
          <w:sz w:val="10"/>
          <w:szCs w:val="10"/>
        </w:rPr>
        <w:t xml:space="preserve"> </w:t>
      </w:r>
      <w:r w:rsidRPr="00874BE7">
        <w:rPr>
          <w:rFonts w:ascii="Verdana" w:hAnsi="Verdana"/>
          <w:color w:val="000000" w:themeColor="text1"/>
          <w:sz w:val="10"/>
          <w:szCs w:val="10"/>
          <w:lang w:bidi="as-IN"/>
        </w:rPr>
        <w:t>Toczenie powierzchni kształtowych, stożkowych, wytaczanie, wykonywanie gwintów na tokarce</w:t>
      </w:r>
      <w:r w:rsidRPr="00874BE7">
        <w:rPr>
          <w:rFonts w:ascii="Verdana" w:hAnsi="Verdana" w:cs="Calibri"/>
          <w:b/>
          <w:color w:val="000000" w:themeColor="text1"/>
          <w:sz w:val="10"/>
          <w:szCs w:val="10"/>
        </w:rPr>
        <w:t xml:space="preserve">. </w:t>
      </w:r>
      <w:r w:rsidRPr="00874BE7">
        <w:rPr>
          <w:rFonts w:ascii="Verdana" w:hAnsi="Verdana"/>
          <w:color w:val="000000" w:themeColor="text1"/>
          <w:sz w:val="10"/>
          <w:szCs w:val="10"/>
          <w:lang w:bidi="as-IN"/>
        </w:rPr>
        <w:t>Frezowanie obwiedniowe, frezowanie rowków.</w:t>
      </w:r>
      <w:r w:rsidRPr="00874BE7">
        <w:rPr>
          <w:rFonts w:ascii="Verdana" w:hAnsi="Verdana" w:cs="Calibri"/>
          <w:b/>
          <w:color w:val="000000" w:themeColor="text1"/>
          <w:sz w:val="10"/>
          <w:szCs w:val="10"/>
        </w:rPr>
        <w:t xml:space="preserve"> </w:t>
      </w:r>
      <w:r w:rsidRPr="00874BE7">
        <w:rPr>
          <w:rFonts w:ascii="Verdana" w:hAnsi="Verdana"/>
          <w:color w:val="000000" w:themeColor="text1"/>
          <w:sz w:val="10"/>
          <w:szCs w:val="10"/>
          <w:lang w:bidi="as-IN"/>
        </w:rPr>
        <w:t>Struganie.</w:t>
      </w:r>
      <w:r w:rsidRPr="00874BE7">
        <w:rPr>
          <w:rFonts w:ascii="Verdana" w:hAnsi="Verdana" w:cs="Calibri"/>
          <w:b/>
          <w:color w:val="000000" w:themeColor="text1"/>
          <w:sz w:val="10"/>
          <w:szCs w:val="10"/>
        </w:rPr>
        <w:t xml:space="preserve"> </w:t>
      </w:r>
      <w:r w:rsidRPr="00874BE7">
        <w:rPr>
          <w:rFonts w:ascii="Verdana" w:hAnsi="Verdana"/>
          <w:color w:val="000000" w:themeColor="text1"/>
          <w:sz w:val="10"/>
          <w:szCs w:val="10"/>
          <w:lang w:bidi="as-IN"/>
        </w:rPr>
        <w:t>Szlifowanie powierzchni płaskich i obrotowych.</w:t>
      </w:r>
      <w:r w:rsidRPr="00874BE7">
        <w:rPr>
          <w:rFonts w:ascii="Verdana" w:hAnsi="Verdana" w:cs="Calibri"/>
          <w:b/>
          <w:color w:val="000000" w:themeColor="text1"/>
          <w:sz w:val="10"/>
          <w:szCs w:val="10"/>
        </w:rPr>
        <w:t xml:space="preserve"> </w:t>
      </w:r>
      <w:r w:rsidRPr="00874BE7">
        <w:rPr>
          <w:rFonts w:ascii="Verdana" w:hAnsi="Verdana"/>
          <w:color w:val="000000" w:themeColor="text1"/>
          <w:sz w:val="10"/>
          <w:szCs w:val="10"/>
          <w:lang w:bidi="as-IN"/>
        </w:rPr>
        <w:t>Wykonywanie powłok ochronnych.</w:t>
      </w:r>
      <w:r w:rsidRPr="00874BE7">
        <w:rPr>
          <w:rFonts w:ascii="Verdana" w:hAnsi="Verdana" w:cs="Calibri"/>
          <w:b/>
          <w:color w:val="000000" w:themeColor="text1"/>
          <w:sz w:val="10"/>
          <w:szCs w:val="10"/>
        </w:rPr>
        <w:t xml:space="preserve"> </w:t>
      </w:r>
      <w:r w:rsidRPr="00874BE7">
        <w:rPr>
          <w:rFonts w:ascii="Verdana" w:hAnsi="Verdana"/>
          <w:color w:val="000000" w:themeColor="text1"/>
          <w:sz w:val="10"/>
          <w:szCs w:val="10"/>
          <w:lang w:bidi="as-IN"/>
        </w:rPr>
        <w:t>Wykonywanie zabezpieczeń antykorozyjnych.</w:t>
      </w:r>
    </w:p>
    <w:p w:rsidR="00874BE7" w:rsidRDefault="00874BE7" w:rsidP="00753401">
      <w:pPr>
        <w:rPr>
          <w:rFonts w:ascii="Verdana" w:hAnsi="Verdana"/>
          <w:b/>
          <w:sz w:val="12"/>
          <w:szCs w:val="12"/>
        </w:rPr>
      </w:pPr>
    </w:p>
    <w:p w:rsidR="00691C0B" w:rsidRPr="003A0CED" w:rsidRDefault="00691C0B" w:rsidP="00753401">
      <w:pPr>
        <w:rPr>
          <w:rFonts w:ascii="Verdana" w:hAnsi="Verdana"/>
          <w:b/>
          <w:sz w:val="12"/>
          <w:szCs w:val="12"/>
        </w:rPr>
      </w:pPr>
      <w:r w:rsidRPr="003A0CED">
        <w:rPr>
          <w:rFonts w:ascii="Verdana" w:hAnsi="Verdana"/>
          <w:b/>
          <w:sz w:val="12"/>
          <w:szCs w:val="12"/>
        </w:rPr>
        <w:t xml:space="preserve">Słuchacz </w:t>
      </w:r>
      <w:r w:rsidR="00753401" w:rsidRPr="003A0CED">
        <w:rPr>
          <w:rFonts w:ascii="Verdana" w:hAnsi="Verdana"/>
          <w:b/>
          <w:sz w:val="12"/>
          <w:szCs w:val="12"/>
        </w:rPr>
        <w:t>po zrealizowaniu praktyki powinien potrafić</w:t>
      </w:r>
      <w:r w:rsidR="00260A08">
        <w:rPr>
          <w:rFonts w:ascii="Verdana" w:hAnsi="Verdana"/>
          <w:b/>
          <w:sz w:val="12"/>
          <w:szCs w:val="12"/>
        </w:rPr>
        <w:t xml:space="preserve"> </w:t>
      </w:r>
      <w:r w:rsidR="00260A08" w:rsidRPr="00260A08">
        <w:rPr>
          <w:rFonts w:ascii="Verdana" w:hAnsi="Verdana"/>
          <w:b/>
          <w:sz w:val="12"/>
          <w:szCs w:val="12"/>
        </w:rPr>
        <w:t>(efekty kształcenia)</w:t>
      </w:r>
      <w:r w:rsidR="00753401" w:rsidRPr="003A0CED">
        <w:rPr>
          <w:rFonts w:ascii="Verdana" w:hAnsi="Verdana"/>
          <w:b/>
          <w:sz w:val="12"/>
          <w:szCs w:val="12"/>
        </w:rPr>
        <w:t>:</w:t>
      </w:r>
    </w:p>
    <w:p w:rsidR="00365D53" w:rsidRDefault="00B70B28" w:rsidP="0069698A">
      <w:pPr>
        <w:contextualSpacing/>
        <w:jc w:val="both"/>
        <w:rPr>
          <w:rFonts w:ascii="Verdana" w:hAnsi="Verdana" w:cs="Cambria"/>
          <w:sz w:val="10"/>
          <w:szCs w:val="10"/>
          <w:lang w:eastAsia="en-US"/>
        </w:rPr>
      </w:pPr>
      <w:r w:rsidRPr="00B70B28">
        <w:rPr>
          <w:rFonts w:ascii="Verdana" w:hAnsi="Verdana"/>
          <w:sz w:val="10"/>
          <w:szCs w:val="10"/>
          <w:lang w:bidi="as-IN"/>
        </w:rPr>
        <w:t>zorganizować stanowisko pracy operatora obrabiarek skrawających zgodnie z wymogami ergonomii, przepisami bezpieczeństwa i higieny pracy, ochrony przeciwpożarowej i ochrony środowiska;</w:t>
      </w:r>
      <w:r>
        <w:rPr>
          <w:rFonts w:ascii="Verdana" w:hAnsi="Verdana"/>
          <w:sz w:val="10"/>
          <w:szCs w:val="10"/>
          <w:lang w:bidi="as-IN"/>
        </w:rPr>
        <w:t xml:space="preserve"> </w:t>
      </w:r>
      <w:r w:rsidRPr="00B70B28">
        <w:rPr>
          <w:rFonts w:ascii="Verdana" w:hAnsi="Verdana"/>
          <w:sz w:val="10"/>
          <w:szCs w:val="10"/>
          <w:lang w:bidi="as-IN"/>
        </w:rPr>
        <w:t>dobrać wyposażenie oraz rozmieścić je na stanowisku pracy zgodnie z zasadami ergonomii;</w:t>
      </w:r>
      <w:r>
        <w:rPr>
          <w:rFonts w:ascii="Verdana" w:hAnsi="Verdana"/>
          <w:sz w:val="10"/>
          <w:szCs w:val="10"/>
          <w:lang w:bidi="as-IN"/>
        </w:rPr>
        <w:t xml:space="preserve"> </w:t>
      </w:r>
      <w:r w:rsidRPr="00B70B28">
        <w:rPr>
          <w:rFonts w:ascii="Verdana" w:hAnsi="Verdana"/>
          <w:sz w:val="10"/>
          <w:szCs w:val="10"/>
          <w:lang w:bidi="as-IN"/>
        </w:rPr>
        <w:t>określić wpływ procesu realizowanego na stanowisku pracy na zagrożenie pożarowe i warunki bhp;</w:t>
      </w:r>
      <w:r>
        <w:rPr>
          <w:rFonts w:ascii="Verdana" w:hAnsi="Verdana"/>
          <w:sz w:val="10"/>
          <w:szCs w:val="10"/>
          <w:lang w:bidi="as-IN"/>
        </w:rPr>
        <w:t xml:space="preserve"> </w:t>
      </w:r>
      <w:r w:rsidRPr="00B70B28">
        <w:rPr>
          <w:rFonts w:ascii="Verdana" w:hAnsi="Verdana"/>
          <w:sz w:val="10"/>
          <w:szCs w:val="10"/>
          <w:lang w:bidi="as-IN"/>
        </w:rPr>
        <w:t>dobrać i zgromadzić na stanowisku pracy niezbędny sprzęt gaśniczy;</w:t>
      </w:r>
      <w:r>
        <w:rPr>
          <w:rFonts w:ascii="Verdana" w:hAnsi="Verdana"/>
          <w:sz w:val="10"/>
          <w:szCs w:val="10"/>
          <w:lang w:bidi="as-IN"/>
        </w:rPr>
        <w:t xml:space="preserve"> </w:t>
      </w:r>
      <w:r w:rsidRPr="00B70B28">
        <w:rPr>
          <w:rFonts w:ascii="Verdana" w:hAnsi="Verdana"/>
          <w:sz w:val="10"/>
          <w:szCs w:val="10"/>
          <w:lang w:bidi="as-IN"/>
        </w:rPr>
        <w:t>określić oddziaływanie procesu realizowanego na stanowisku pracy na środowisko;</w:t>
      </w:r>
      <w:r>
        <w:rPr>
          <w:rFonts w:ascii="Verdana" w:hAnsi="Verdana"/>
          <w:sz w:val="10"/>
          <w:szCs w:val="10"/>
          <w:lang w:bidi="as-IN"/>
        </w:rPr>
        <w:t xml:space="preserve"> </w:t>
      </w:r>
      <w:r w:rsidRPr="00B70B28">
        <w:rPr>
          <w:rFonts w:ascii="Verdana" w:hAnsi="Verdana"/>
          <w:sz w:val="10"/>
          <w:szCs w:val="10"/>
          <w:lang w:bidi="as-IN"/>
        </w:rPr>
        <w:t>dobrać i zgromadzić na stanowisku niezbędny sprzęt zabezpieczający środowisko przed wpływem szkodliwych czynników związanych z wykonywanym procesem;</w:t>
      </w:r>
      <w:r>
        <w:rPr>
          <w:rFonts w:ascii="Verdana" w:hAnsi="Verdana"/>
          <w:sz w:val="10"/>
          <w:szCs w:val="10"/>
          <w:lang w:bidi="as-IN"/>
        </w:rPr>
        <w:t xml:space="preserve"> </w:t>
      </w:r>
      <w:r w:rsidRPr="00B70B28">
        <w:rPr>
          <w:rFonts w:ascii="Verdana" w:hAnsi="Verdana"/>
          <w:sz w:val="10"/>
          <w:szCs w:val="10"/>
          <w:lang w:bidi="as-IN"/>
        </w:rPr>
        <w:t>scharakteryzować zagrożenia dla zdrowia i życia człowieka związane z wykonywaniem zadań zawodowych operatora obrabiarek skrawających;</w:t>
      </w:r>
      <w:r>
        <w:rPr>
          <w:rFonts w:ascii="Verdana" w:hAnsi="Verdana"/>
          <w:sz w:val="10"/>
          <w:szCs w:val="10"/>
          <w:lang w:bidi="as-IN"/>
        </w:rPr>
        <w:t xml:space="preserve"> </w:t>
      </w:r>
      <w:r w:rsidRPr="00B70B28">
        <w:rPr>
          <w:rFonts w:ascii="Verdana" w:hAnsi="Verdana"/>
          <w:sz w:val="10"/>
          <w:szCs w:val="10"/>
          <w:lang w:bidi="as-IN"/>
        </w:rPr>
        <w:t>scharakteryzować zagrożenia dla mienia i środowiska związane z wykonywaniem zadań zawodowych operatora obrabiarek skrawających;</w:t>
      </w:r>
      <w:r>
        <w:rPr>
          <w:rFonts w:ascii="Verdana" w:hAnsi="Verdana"/>
          <w:sz w:val="10"/>
          <w:szCs w:val="10"/>
          <w:lang w:bidi="as-IN"/>
        </w:rPr>
        <w:t xml:space="preserve"> </w:t>
      </w:r>
      <w:r w:rsidRPr="00B70B28">
        <w:rPr>
          <w:rFonts w:ascii="Verdana" w:hAnsi="Verdana"/>
          <w:sz w:val="10"/>
          <w:szCs w:val="10"/>
          <w:lang w:bidi="as-IN"/>
        </w:rPr>
        <w:t>zanalizować sposób zorganizowania stanowiska pracy w celu określenia możliwości wystąpienia zagrożeń dla zdrowia i życia człowieka;</w:t>
      </w:r>
      <w:r>
        <w:rPr>
          <w:rFonts w:ascii="Verdana" w:hAnsi="Verdana"/>
          <w:sz w:val="10"/>
          <w:szCs w:val="10"/>
          <w:lang w:bidi="as-IN"/>
        </w:rPr>
        <w:t xml:space="preserve"> </w:t>
      </w:r>
      <w:r w:rsidRPr="00B70B28">
        <w:rPr>
          <w:rFonts w:ascii="Verdana" w:hAnsi="Verdana"/>
          <w:sz w:val="10"/>
          <w:szCs w:val="10"/>
          <w:lang w:bidi="as-IN"/>
        </w:rPr>
        <w:t>zanalizować sposób zorganizowania stanowiska pracy w celu określenia możliwości wystąpienia zagrożeń dla mienia i środowiska;</w:t>
      </w:r>
      <w:r>
        <w:rPr>
          <w:rFonts w:ascii="Verdana" w:hAnsi="Verdana"/>
          <w:sz w:val="10"/>
          <w:szCs w:val="10"/>
          <w:lang w:bidi="as-IN"/>
        </w:rPr>
        <w:t xml:space="preserve"> </w:t>
      </w:r>
      <w:r w:rsidRPr="00B70B28">
        <w:rPr>
          <w:rFonts w:ascii="Verdana" w:hAnsi="Verdana"/>
          <w:sz w:val="10"/>
          <w:szCs w:val="10"/>
          <w:lang w:bidi="as-IN"/>
        </w:rPr>
        <w:t>współpracować ze służbami promocji bezpieczeństwa i ochrony pracy w zakresie rozpoznawania zagrożeń dla zdrowia i życia człowieka oraz dla mienia i środowiska;</w:t>
      </w:r>
      <w:r>
        <w:rPr>
          <w:rFonts w:ascii="Verdana" w:hAnsi="Verdana"/>
          <w:sz w:val="10"/>
          <w:szCs w:val="10"/>
          <w:lang w:bidi="as-IN"/>
        </w:rPr>
        <w:t xml:space="preserve"> </w:t>
      </w:r>
      <w:r w:rsidRPr="00B70B28">
        <w:rPr>
          <w:rFonts w:ascii="Verdana" w:hAnsi="Verdana" w:cs="Cambria"/>
          <w:sz w:val="10"/>
          <w:szCs w:val="10"/>
          <w:lang w:eastAsia="en-US"/>
        </w:rPr>
        <w:t>rozróżnić narzędzia i przyrządy pomiarowe oraz sprawdziany</w:t>
      </w:r>
      <w:r>
        <w:rPr>
          <w:rFonts w:ascii="Verdana" w:hAnsi="Verdana" w:cs="Cambria"/>
          <w:sz w:val="10"/>
          <w:szCs w:val="10"/>
          <w:lang w:eastAsia="en-US"/>
        </w:rPr>
        <w:t xml:space="preserve">, </w:t>
      </w:r>
      <w:r w:rsidRPr="00B70B28">
        <w:rPr>
          <w:rFonts w:ascii="Verdana" w:hAnsi="Verdana" w:cs="Cambria"/>
          <w:sz w:val="10"/>
          <w:szCs w:val="10"/>
          <w:lang w:eastAsia="en-US"/>
        </w:rPr>
        <w:t>rozróżnić pomocnicze urządzenia pomiarowe(np. liniały powierzchniowe, płyty pomiarowe, pryzmy, uchwyty do pły</w:t>
      </w:r>
      <w:r>
        <w:rPr>
          <w:rFonts w:ascii="Verdana" w:hAnsi="Verdana" w:cs="Cambria"/>
          <w:sz w:val="10"/>
          <w:szCs w:val="10"/>
          <w:lang w:eastAsia="en-US"/>
        </w:rPr>
        <w:t xml:space="preserve">tek wzorcowych, przyrząd kłowy); </w:t>
      </w:r>
      <w:r w:rsidRPr="00B70B28">
        <w:rPr>
          <w:rFonts w:ascii="Verdana" w:hAnsi="Verdana" w:cs="Cambria"/>
          <w:sz w:val="10"/>
          <w:szCs w:val="10"/>
          <w:lang w:eastAsia="en-US"/>
        </w:rPr>
        <w:t>określić własności metrologiczne narzędzi i przyrządów pomiarowych</w:t>
      </w:r>
      <w:r w:rsidR="00183D98">
        <w:rPr>
          <w:rFonts w:ascii="Verdana" w:hAnsi="Verdana" w:cs="Cambria"/>
          <w:sz w:val="10"/>
          <w:szCs w:val="10"/>
          <w:lang w:eastAsia="en-US"/>
        </w:rPr>
        <w:t xml:space="preserve">; </w:t>
      </w:r>
      <w:r w:rsidRPr="00B70B28">
        <w:rPr>
          <w:rFonts w:ascii="Verdana" w:hAnsi="Verdana" w:cs="Cambria"/>
          <w:sz w:val="10"/>
          <w:szCs w:val="10"/>
          <w:lang w:eastAsia="en-US"/>
        </w:rPr>
        <w:t>dobrać przyrządy pomiarowe do wykonania pomiarów warsztatowych</w:t>
      </w:r>
      <w:r w:rsidR="00183D98">
        <w:rPr>
          <w:rFonts w:ascii="Verdana" w:hAnsi="Verdana" w:cs="Cambria"/>
          <w:sz w:val="10"/>
          <w:szCs w:val="10"/>
          <w:lang w:eastAsia="en-US"/>
        </w:rPr>
        <w:t xml:space="preserve">, </w:t>
      </w:r>
      <w:r w:rsidRPr="00B70B28">
        <w:rPr>
          <w:rFonts w:ascii="Verdana" w:hAnsi="Verdana" w:cs="Cambria"/>
          <w:sz w:val="10"/>
          <w:szCs w:val="10"/>
          <w:lang w:eastAsia="en-US"/>
        </w:rPr>
        <w:t>zorganizować stanowisko do wykonania pomiarów warsztatowych zgodnie z przepisami bhp, ochrony przeciwpożarowej, ochrony środowiska i wymaganiami ergonomii</w:t>
      </w:r>
      <w:r w:rsidR="00183D98">
        <w:rPr>
          <w:rFonts w:ascii="Verdana" w:hAnsi="Verdana" w:cs="Cambria"/>
          <w:sz w:val="10"/>
          <w:szCs w:val="10"/>
          <w:lang w:eastAsia="en-US"/>
        </w:rPr>
        <w:t xml:space="preserve">, </w:t>
      </w:r>
      <w:r w:rsidRPr="00B70B28">
        <w:rPr>
          <w:rFonts w:ascii="Verdana" w:hAnsi="Verdana" w:cs="Cambria"/>
          <w:sz w:val="10"/>
          <w:szCs w:val="10"/>
          <w:lang w:eastAsia="en-US"/>
        </w:rPr>
        <w:t>wykonać z określoną dokładnością pomiary dłu</w:t>
      </w:r>
      <w:r w:rsidR="00365D53">
        <w:rPr>
          <w:rFonts w:ascii="Verdana" w:hAnsi="Verdana" w:cs="Cambria"/>
          <w:sz w:val="10"/>
          <w:szCs w:val="10"/>
          <w:lang w:eastAsia="en-US"/>
        </w:rPr>
        <w:t>gości przyrządami suwmiarkowymi</w:t>
      </w:r>
      <w:r w:rsidR="00183D98">
        <w:rPr>
          <w:rFonts w:ascii="Verdana" w:hAnsi="Verdana" w:cs="Cambria"/>
          <w:sz w:val="10"/>
          <w:szCs w:val="10"/>
          <w:lang w:eastAsia="en-US"/>
        </w:rPr>
        <w:t xml:space="preserve">, </w:t>
      </w:r>
      <w:r w:rsidRPr="00B70B28">
        <w:rPr>
          <w:rFonts w:ascii="Verdana" w:hAnsi="Verdana" w:cs="Cambria"/>
          <w:sz w:val="10"/>
          <w:szCs w:val="10"/>
          <w:lang w:eastAsia="en-US"/>
        </w:rPr>
        <w:t>wykonać z określoną dokładnością pomiary długości przyrządami mikrometrycznymi</w:t>
      </w:r>
      <w:r w:rsidR="00183D98">
        <w:rPr>
          <w:rFonts w:ascii="Verdana" w:hAnsi="Verdana" w:cs="Cambria"/>
          <w:sz w:val="10"/>
          <w:szCs w:val="10"/>
          <w:lang w:eastAsia="en-US"/>
        </w:rPr>
        <w:t xml:space="preserve">, </w:t>
      </w:r>
      <w:r w:rsidRPr="00B70B28">
        <w:rPr>
          <w:rFonts w:ascii="Verdana" w:hAnsi="Verdana" w:cs="Cambria"/>
          <w:sz w:val="10"/>
          <w:szCs w:val="10"/>
          <w:lang w:eastAsia="en-US"/>
        </w:rPr>
        <w:t>wykonać z określoną dokładnością pomiary długości za pomocą płytek wzorcowych</w:t>
      </w:r>
      <w:r w:rsidR="00365D53">
        <w:rPr>
          <w:rFonts w:ascii="Verdana" w:hAnsi="Verdana" w:cs="Cambria"/>
          <w:sz w:val="10"/>
          <w:szCs w:val="10"/>
          <w:lang w:eastAsia="en-US"/>
        </w:rPr>
        <w:t xml:space="preserve">, </w:t>
      </w:r>
      <w:r w:rsidRPr="00B70B28">
        <w:rPr>
          <w:rFonts w:ascii="Verdana" w:hAnsi="Verdana" w:cs="Cambria"/>
          <w:sz w:val="10"/>
          <w:szCs w:val="10"/>
          <w:lang w:eastAsia="en-US"/>
        </w:rPr>
        <w:t>wykonać z określoną dokładnością pomiary długości za pomocą przyrządów czujnikowych</w:t>
      </w:r>
      <w:r w:rsidR="00365D53">
        <w:rPr>
          <w:rFonts w:ascii="Verdana" w:hAnsi="Verdana" w:cs="Cambria"/>
          <w:sz w:val="10"/>
          <w:szCs w:val="10"/>
          <w:lang w:eastAsia="en-US"/>
        </w:rPr>
        <w:t xml:space="preserve">, </w:t>
      </w:r>
      <w:r w:rsidRPr="00B70B28">
        <w:rPr>
          <w:rFonts w:ascii="Verdana" w:hAnsi="Verdana" w:cs="Cambria"/>
          <w:sz w:val="10"/>
          <w:szCs w:val="10"/>
          <w:lang w:eastAsia="en-US"/>
        </w:rPr>
        <w:t>wykonać z określoną dokładnością pomiary kątów</w:t>
      </w:r>
      <w:r w:rsidR="00365D53">
        <w:rPr>
          <w:rFonts w:ascii="Verdana" w:hAnsi="Verdana" w:cs="Cambria"/>
          <w:sz w:val="10"/>
          <w:szCs w:val="10"/>
          <w:lang w:eastAsia="en-US"/>
        </w:rPr>
        <w:t xml:space="preserve">, sprawdzić płaskość powierzchni, </w:t>
      </w:r>
      <w:r w:rsidRPr="00B70B28">
        <w:rPr>
          <w:rFonts w:ascii="Verdana" w:hAnsi="Verdana" w:cs="Cambria"/>
          <w:sz w:val="10"/>
          <w:szCs w:val="10"/>
          <w:lang w:eastAsia="en-US"/>
        </w:rPr>
        <w:t>sprawdzić wielkości szczelin i promieni zaokrągleń</w:t>
      </w:r>
      <w:r w:rsidR="00365D53">
        <w:rPr>
          <w:rFonts w:ascii="Verdana" w:hAnsi="Verdana" w:cs="Cambria"/>
          <w:sz w:val="10"/>
          <w:szCs w:val="10"/>
          <w:lang w:eastAsia="en-US"/>
        </w:rPr>
        <w:t xml:space="preserve">, </w:t>
      </w:r>
      <w:r w:rsidRPr="00B70B28">
        <w:rPr>
          <w:rFonts w:ascii="Verdana" w:hAnsi="Verdana" w:cs="Cambria"/>
          <w:sz w:val="10"/>
          <w:szCs w:val="10"/>
          <w:lang w:eastAsia="en-US"/>
        </w:rPr>
        <w:t>sprawdzić parametry geometryczne detali za pomocą sprawdzianów</w:t>
      </w:r>
      <w:r w:rsidR="00365D53">
        <w:rPr>
          <w:rFonts w:ascii="Verdana" w:hAnsi="Verdana" w:cs="Cambria"/>
          <w:sz w:val="10"/>
          <w:szCs w:val="10"/>
          <w:lang w:eastAsia="en-US"/>
        </w:rPr>
        <w:t xml:space="preserve">, </w:t>
      </w:r>
      <w:r w:rsidRPr="00B70B28">
        <w:rPr>
          <w:rFonts w:ascii="Verdana" w:hAnsi="Verdana" w:cs="Cambria"/>
          <w:sz w:val="10"/>
          <w:szCs w:val="10"/>
          <w:lang w:eastAsia="en-US"/>
        </w:rPr>
        <w:t>scharakteryzować metody pomiarowe</w:t>
      </w:r>
      <w:r w:rsidR="00365D53">
        <w:rPr>
          <w:rFonts w:ascii="Verdana" w:hAnsi="Verdana" w:cs="Cambria"/>
          <w:sz w:val="10"/>
          <w:szCs w:val="10"/>
          <w:lang w:eastAsia="en-US"/>
        </w:rPr>
        <w:t xml:space="preserve">, </w:t>
      </w:r>
      <w:r w:rsidRPr="00B70B28">
        <w:rPr>
          <w:rFonts w:ascii="Verdana" w:hAnsi="Verdana" w:cs="Cambria"/>
          <w:sz w:val="10"/>
          <w:szCs w:val="10"/>
          <w:lang w:eastAsia="en-US"/>
        </w:rPr>
        <w:t>dobrać przyrządy pomiarowe do pomiarów elementów toczonych</w:t>
      </w:r>
      <w:r w:rsidR="00365D53">
        <w:rPr>
          <w:rFonts w:ascii="Verdana" w:hAnsi="Verdana" w:cs="Cambria"/>
          <w:sz w:val="10"/>
          <w:szCs w:val="10"/>
          <w:lang w:eastAsia="en-US"/>
        </w:rPr>
        <w:t xml:space="preserve">, </w:t>
      </w:r>
      <w:r w:rsidRPr="00B70B28">
        <w:rPr>
          <w:rFonts w:ascii="Verdana" w:hAnsi="Verdana" w:cs="Cambria"/>
          <w:sz w:val="10"/>
          <w:szCs w:val="10"/>
          <w:lang w:eastAsia="en-US"/>
        </w:rPr>
        <w:t>przejawiać wytrwałość w wykonywaniu zadań zawodowych,</w:t>
      </w:r>
      <w:r w:rsidR="00365D53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Pr="00B70B28">
        <w:rPr>
          <w:rFonts w:ascii="Verdana" w:hAnsi="Verdana" w:cs="Cambria"/>
          <w:sz w:val="10"/>
          <w:szCs w:val="10"/>
          <w:lang w:eastAsia="en-US"/>
        </w:rPr>
        <w:t>dobrać materiały konstrukcyjne na podstawie dokumentacji technicznej maszyn i urządzeń;</w:t>
      </w:r>
      <w:r w:rsidR="00365D53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Pr="00B70B28">
        <w:rPr>
          <w:rFonts w:ascii="Verdana" w:hAnsi="Verdana" w:cs="Cambria"/>
          <w:sz w:val="10"/>
          <w:szCs w:val="10"/>
          <w:lang w:eastAsia="en-US"/>
        </w:rPr>
        <w:t>sporządzić rysunek wykonawczy detalu;</w:t>
      </w:r>
      <w:r w:rsidR="00365D53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Pr="00B70B28">
        <w:rPr>
          <w:rFonts w:ascii="Verdana" w:hAnsi="Verdana" w:cs="Cambria"/>
          <w:sz w:val="10"/>
          <w:szCs w:val="10"/>
          <w:lang w:eastAsia="en-US"/>
        </w:rPr>
        <w:t>dobrać narzędzia, przyrządy i urządzenia do wykonania prac z zakresu obróbki ręcznej;</w:t>
      </w:r>
      <w:r w:rsidR="00365D53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Pr="00B70B28">
        <w:rPr>
          <w:rFonts w:ascii="Verdana" w:hAnsi="Verdana" w:cs="Cambria"/>
          <w:sz w:val="10"/>
          <w:szCs w:val="10"/>
          <w:lang w:eastAsia="en-US"/>
        </w:rPr>
        <w:t>wykonać trasowanie na płaszczyźnie i trasowanie przestrzenne</w:t>
      </w:r>
      <w:r w:rsidR="00365D53">
        <w:rPr>
          <w:rFonts w:ascii="Verdana" w:hAnsi="Verdana" w:cs="Cambria"/>
          <w:sz w:val="10"/>
          <w:szCs w:val="10"/>
          <w:lang w:eastAsia="en-US"/>
        </w:rPr>
        <w:t xml:space="preserve">, </w:t>
      </w:r>
      <w:r w:rsidRPr="00B70B28">
        <w:rPr>
          <w:rFonts w:ascii="Verdana" w:hAnsi="Verdana" w:cs="Cambria"/>
          <w:sz w:val="10"/>
          <w:szCs w:val="10"/>
          <w:lang w:eastAsia="en-US"/>
        </w:rPr>
        <w:t>ścinanie, wycinanie i przecinanie materiałów</w:t>
      </w:r>
      <w:r w:rsidR="00365D53">
        <w:rPr>
          <w:rFonts w:ascii="Verdana" w:hAnsi="Verdana" w:cs="Cambria"/>
          <w:sz w:val="10"/>
          <w:szCs w:val="10"/>
          <w:lang w:eastAsia="en-US"/>
        </w:rPr>
        <w:t xml:space="preserve">, </w:t>
      </w:r>
      <w:r w:rsidRPr="00B70B28">
        <w:rPr>
          <w:rFonts w:ascii="Verdana" w:hAnsi="Verdana" w:cs="Cambria"/>
          <w:sz w:val="10"/>
          <w:szCs w:val="10"/>
          <w:lang w:eastAsia="en-US"/>
        </w:rPr>
        <w:t>piłowanie powierzchni płaskich i kształtowych</w:t>
      </w:r>
      <w:r w:rsidR="00365D53">
        <w:rPr>
          <w:rFonts w:ascii="Verdana" w:hAnsi="Verdana" w:cs="Cambria"/>
          <w:sz w:val="10"/>
          <w:szCs w:val="10"/>
          <w:lang w:eastAsia="en-US"/>
        </w:rPr>
        <w:t xml:space="preserve">, gięcie, prostowanie materiałów, </w:t>
      </w:r>
      <w:r w:rsidRPr="00B70B28">
        <w:rPr>
          <w:rFonts w:ascii="Verdana" w:hAnsi="Verdana" w:cs="Cambria"/>
          <w:sz w:val="10"/>
          <w:szCs w:val="10"/>
          <w:lang w:eastAsia="en-US"/>
        </w:rPr>
        <w:t>wiercenie, nawiercanie, pogłębianie i rozwiercanie otworów, docieranie, polerowanie</w:t>
      </w:r>
      <w:r w:rsidR="00365D53">
        <w:rPr>
          <w:rFonts w:ascii="Verdana" w:hAnsi="Verdana" w:cs="Cambria"/>
          <w:sz w:val="10"/>
          <w:szCs w:val="10"/>
          <w:lang w:eastAsia="en-US"/>
        </w:rPr>
        <w:t>,</w:t>
      </w:r>
      <w:r w:rsidRPr="00B70B28">
        <w:rPr>
          <w:rFonts w:ascii="Verdana" w:hAnsi="Verdana"/>
          <w:sz w:val="10"/>
          <w:szCs w:val="10"/>
          <w:lang w:eastAsia="en-US"/>
        </w:rPr>
        <w:t xml:space="preserve"> gwintowanie za pomocą narzynki i gwintownika</w:t>
      </w:r>
      <w:r w:rsidR="00365D53">
        <w:rPr>
          <w:rFonts w:ascii="Verdana" w:hAnsi="Verdana"/>
          <w:sz w:val="10"/>
          <w:szCs w:val="10"/>
          <w:lang w:eastAsia="en-US"/>
        </w:rPr>
        <w:t xml:space="preserve">; </w:t>
      </w:r>
      <w:r w:rsidRPr="00B70B28">
        <w:rPr>
          <w:rFonts w:ascii="Verdana" w:hAnsi="Verdana" w:cs="Cambria"/>
          <w:sz w:val="10"/>
          <w:szCs w:val="10"/>
          <w:lang w:eastAsia="en-US"/>
        </w:rPr>
        <w:t>uruchomić obrabiarkę zgodnie z dokumentacją techniczną obrabiarki;</w:t>
      </w:r>
      <w:r w:rsidR="00365D53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Pr="00B70B28">
        <w:rPr>
          <w:rFonts w:ascii="Verdana" w:hAnsi="Verdana" w:cs="Cambria"/>
          <w:sz w:val="10"/>
          <w:szCs w:val="10"/>
          <w:lang w:eastAsia="en-US"/>
        </w:rPr>
        <w:t>rozpoznać systemy narzędziowe obrabiarki;</w:t>
      </w:r>
      <w:r w:rsidR="00365D53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Pr="00B70B28">
        <w:rPr>
          <w:rFonts w:ascii="Verdana" w:hAnsi="Verdana" w:cs="Cambria"/>
          <w:sz w:val="10"/>
          <w:szCs w:val="10"/>
          <w:lang w:eastAsia="en-US"/>
        </w:rPr>
        <w:t>zamocować oprawki i narzędzia skrawające w gniazdach narzędziowych tokarki</w:t>
      </w:r>
      <w:r w:rsidR="00365D53">
        <w:rPr>
          <w:rFonts w:ascii="Verdana" w:hAnsi="Verdana" w:cs="Cambria"/>
          <w:sz w:val="10"/>
          <w:szCs w:val="10"/>
          <w:lang w:eastAsia="en-US"/>
        </w:rPr>
        <w:t>,</w:t>
      </w:r>
      <w:r w:rsidRPr="00B70B28">
        <w:rPr>
          <w:rFonts w:ascii="Verdana" w:hAnsi="Verdana" w:cs="Cambria"/>
          <w:sz w:val="10"/>
          <w:szCs w:val="10"/>
          <w:lang w:eastAsia="en-US"/>
        </w:rPr>
        <w:t xml:space="preserve"> w magazynie narzędziowym frezarki;</w:t>
      </w:r>
      <w:r w:rsidR="00365D53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Pr="00B70B28">
        <w:rPr>
          <w:rFonts w:ascii="Verdana" w:hAnsi="Verdana" w:cs="Cambria"/>
          <w:sz w:val="10"/>
          <w:szCs w:val="10"/>
          <w:lang w:eastAsia="en-US"/>
        </w:rPr>
        <w:t>zastosować przyrządy obróbkowe do mocowania przedmiotu do obróbki;</w:t>
      </w:r>
      <w:r w:rsidR="00365D53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Pr="00B70B28">
        <w:rPr>
          <w:rFonts w:ascii="Verdana" w:hAnsi="Verdana" w:cs="Cambria"/>
          <w:sz w:val="10"/>
          <w:szCs w:val="10"/>
          <w:lang w:eastAsia="en-US"/>
        </w:rPr>
        <w:t>dobrać z katalogów parametry obróbki dla danego zabiegu;</w:t>
      </w:r>
      <w:r w:rsidR="00365D53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Pr="00B70B28">
        <w:rPr>
          <w:rFonts w:ascii="Verdana" w:hAnsi="Verdana" w:cs="Cambria"/>
          <w:sz w:val="10"/>
          <w:szCs w:val="10"/>
          <w:lang w:eastAsia="en-US"/>
        </w:rPr>
        <w:t>wykonać toczenie</w:t>
      </w:r>
      <w:r w:rsidR="00365D53">
        <w:rPr>
          <w:rFonts w:ascii="Verdana" w:hAnsi="Verdana" w:cs="Cambria"/>
          <w:sz w:val="10"/>
          <w:szCs w:val="10"/>
          <w:lang w:eastAsia="en-US"/>
        </w:rPr>
        <w:t xml:space="preserve">, </w:t>
      </w:r>
      <w:r w:rsidRPr="00B70B28">
        <w:rPr>
          <w:rFonts w:ascii="Verdana" w:hAnsi="Verdana" w:cs="Cambria"/>
          <w:sz w:val="10"/>
          <w:szCs w:val="10"/>
          <w:lang w:eastAsia="en-US"/>
        </w:rPr>
        <w:t>frezowanie</w:t>
      </w:r>
      <w:r w:rsidR="00365D53">
        <w:rPr>
          <w:rFonts w:ascii="Verdana" w:hAnsi="Verdana" w:cs="Cambria"/>
          <w:sz w:val="10"/>
          <w:szCs w:val="10"/>
          <w:lang w:eastAsia="en-US"/>
        </w:rPr>
        <w:t xml:space="preserve">, </w:t>
      </w:r>
      <w:r w:rsidRPr="00B70B28">
        <w:rPr>
          <w:rFonts w:ascii="Verdana" w:hAnsi="Verdana" w:cs="Cambria"/>
          <w:sz w:val="10"/>
          <w:szCs w:val="10"/>
          <w:lang w:eastAsia="en-US"/>
        </w:rPr>
        <w:t>struganie</w:t>
      </w:r>
      <w:r w:rsidR="00365D53">
        <w:rPr>
          <w:rFonts w:ascii="Verdana" w:hAnsi="Verdana" w:cs="Cambria"/>
          <w:sz w:val="10"/>
          <w:szCs w:val="10"/>
          <w:lang w:eastAsia="en-US"/>
        </w:rPr>
        <w:t xml:space="preserve">, </w:t>
      </w:r>
      <w:r w:rsidRPr="00B70B28">
        <w:rPr>
          <w:rFonts w:ascii="Verdana" w:hAnsi="Verdana" w:cs="Cambria"/>
          <w:sz w:val="10"/>
          <w:szCs w:val="10"/>
          <w:lang w:eastAsia="en-US"/>
        </w:rPr>
        <w:t>szlifowanie;</w:t>
      </w:r>
      <w:r w:rsidR="00365D53">
        <w:rPr>
          <w:rFonts w:ascii="Verdana" w:hAnsi="Verdana" w:cs="Cambria"/>
          <w:sz w:val="10"/>
          <w:szCs w:val="10"/>
          <w:lang w:eastAsia="en-US"/>
        </w:rPr>
        <w:t xml:space="preserve"> </w:t>
      </w:r>
      <w:r w:rsidRPr="00B70B28">
        <w:rPr>
          <w:rFonts w:ascii="Verdana" w:hAnsi="Verdana" w:cs="Cambria"/>
          <w:sz w:val="10"/>
          <w:szCs w:val="10"/>
          <w:lang w:eastAsia="en-US"/>
        </w:rPr>
        <w:t>wykonać prace z zakresu obróbki maszynowej zachowując właściwą staranność i dokładność oraz przest</w:t>
      </w:r>
      <w:r w:rsidR="00365D53">
        <w:rPr>
          <w:rFonts w:ascii="Verdana" w:hAnsi="Verdana" w:cs="Cambria"/>
          <w:sz w:val="10"/>
          <w:szCs w:val="10"/>
          <w:lang w:eastAsia="en-US"/>
        </w:rPr>
        <w:t xml:space="preserve">rzegając przepisów bhp, ochrony; </w:t>
      </w:r>
      <w:r w:rsidRPr="00B70B28">
        <w:rPr>
          <w:rFonts w:ascii="Verdana" w:hAnsi="Verdana" w:cs="Cambria"/>
          <w:sz w:val="10"/>
          <w:szCs w:val="10"/>
          <w:lang w:eastAsia="en-US"/>
        </w:rPr>
        <w:t>rozróżnić parametry jakościowe wyrobów wykonanych metodą obróbki maszynowej; zorganizować stanowisko do wykonania prac z zakresu zabezpieczenia antykorozyjnego obrabiarek zgodnie z przepisami bhp, ochrony przeciwpożarowej, ochrony środowiska i wymaganiami ergonomii; wykonać konserwację obrabiarek przestrzegając przepisów bhp, ochrony przeciwpożarowej, ochrony środowiska</w:t>
      </w:r>
      <w:r w:rsidR="00365D53">
        <w:rPr>
          <w:rFonts w:ascii="Verdana" w:hAnsi="Verdana" w:cs="Cambria"/>
          <w:sz w:val="10"/>
          <w:szCs w:val="10"/>
          <w:lang w:eastAsia="en-US"/>
        </w:rPr>
        <w:t>.</w:t>
      </w:r>
    </w:p>
    <w:p w:rsidR="00365D53" w:rsidRDefault="00365D53" w:rsidP="0069698A">
      <w:pPr>
        <w:contextualSpacing/>
        <w:jc w:val="both"/>
        <w:rPr>
          <w:rFonts w:ascii="Verdana" w:hAnsi="Verdana" w:cs="Cambria"/>
          <w:sz w:val="10"/>
          <w:szCs w:val="10"/>
          <w:lang w:eastAsia="en-US"/>
        </w:rPr>
      </w:pPr>
    </w:p>
    <w:p w:rsidR="001B1919" w:rsidRPr="001B1919" w:rsidRDefault="001B1919" w:rsidP="00FB47C7">
      <w:pPr>
        <w:jc w:val="both"/>
        <w:rPr>
          <w:rFonts w:ascii="Verdana" w:hAnsi="Verdana"/>
          <w:b/>
          <w:sz w:val="12"/>
          <w:szCs w:val="12"/>
        </w:rPr>
      </w:pPr>
      <w:r w:rsidRPr="001B1919">
        <w:rPr>
          <w:rFonts w:ascii="Verdana" w:hAnsi="Verdana"/>
          <w:b/>
          <w:sz w:val="12"/>
          <w:szCs w:val="12"/>
        </w:rPr>
        <w:t>Warunki osiągania efektów kształcenia w tym środki dydaktyczne, metody, formy organizacyjne</w:t>
      </w:r>
    </w:p>
    <w:p w:rsidR="00FB47C7" w:rsidRPr="00F92D4D" w:rsidRDefault="00FB47C7" w:rsidP="00FB47C7">
      <w:pPr>
        <w:jc w:val="both"/>
        <w:rPr>
          <w:rFonts w:ascii="Verdana" w:hAnsi="Verdana"/>
          <w:sz w:val="10"/>
          <w:szCs w:val="10"/>
        </w:rPr>
      </w:pPr>
      <w:r w:rsidRPr="00F92D4D">
        <w:rPr>
          <w:rFonts w:ascii="Verdana" w:hAnsi="Verdana"/>
          <w:sz w:val="10"/>
          <w:szCs w:val="10"/>
        </w:rPr>
        <w:t xml:space="preserve">Głównym celem praktyki u pracodawców jest zdobycie wiedzy praktycznej, a tym samym zwiększenie skuteczności procesu nauczania. Praktyka zawodowa ma także służyć pogłębianiu wiadomości nabytych w szkole oraz doskonalenie umiejętności zawodowych na różnych stanowiskach pracy. Praktyka zawodowa powinna również przygotować </w:t>
      </w:r>
      <w:r w:rsidR="009215B1" w:rsidRPr="00F92D4D">
        <w:rPr>
          <w:rFonts w:ascii="Verdana" w:hAnsi="Verdana"/>
          <w:sz w:val="10"/>
          <w:szCs w:val="10"/>
        </w:rPr>
        <w:t>słuchaczy</w:t>
      </w:r>
      <w:r w:rsidRPr="00F92D4D">
        <w:rPr>
          <w:rFonts w:ascii="Verdana" w:hAnsi="Verdana"/>
          <w:sz w:val="10"/>
          <w:szCs w:val="10"/>
        </w:rPr>
        <w:t xml:space="preserve"> do kierowania pracą innych, wykształcić umiejętność pracy i współdziałania w zespole, poczucie odpowiedzialności za jakość pracy, poszanowanie mienia, uczciwość. Praktyki powinny odbywać się indywidualnie lub w grupach nie przekraczających 3 słuchaczy. Dominującą metodą kształcenia powinna być próba pracy. </w:t>
      </w:r>
      <w:r w:rsidRPr="00F92D4D">
        <w:rPr>
          <w:rFonts w:ascii="Verdana" w:hAnsi="Verdana"/>
          <w:bCs/>
          <w:sz w:val="10"/>
          <w:szCs w:val="10"/>
        </w:rPr>
        <w:t>Środki dydaktyczne:</w:t>
      </w:r>
      <w:r w:rsidRPr="00F92D4D">
        <w:rPr>
          <w:rFonts w:ascii="Verdana" w:hAnsi="Verdana"/>
          <w:sz w:val="10"/>
          <w:szCs w:val="10"/>
        </w:rPr>
        <w:t xml:space="preserve"> stanowiska do wykonywania elementów maszyn i urządzeń oraz narzędzi metodą obróbki ręcznej, narzędzia i urządzenia do wykonywania prac zakresu obróbki maszynowej, narzędzia i przyrządy do wykonywania pomiarów warsztatowych, stanowiska do wykonywania obróbki maszynowej, stanowiska do konserwacji i zabezpieczeń antykorozyjnych maszyn (jedno stanowisko dla jednego </w:t>
      </w:r>
      <w:r w:rsidR="009215B1" w:rsidRPr="00F92D4D">
        <w:rPr>
          <w:rFonts w:ascii="Verdana" w:hAnsi="Verdana"/>
          <w:sz w:val="10"/>
          <w:szCs w:val="10"/>
        </w:rPr>
        <w:t>słuchacza</w:t>
      </w:r>
      <w:r w:rsidRPr="00F92D4D">
        <w:rPr>
          <w:rFonts w:ascii="Verdana" w:hAnsi="Verdana"/>
          <w:sz w:val="10"/>
          <w:szCs w:val="10"/>
        </w:rPr>
        <w:t xml:space="preserve">). </w:t>
      </w:r>
      <w:r w:rsidRPr="00F92D4D">
        <w:rPr>
          <w:rFonts w:ascii="Verdana" w:hAnsi="Verdana"/>
          <w:bCs/>
          <w:sz w:val="10"/>
          <w:szCs w:val="10"/>
        </w:rPr>
        <w:t>Zalecane metody dydaktyczne:</w:t>
      </w:r>
      <w:r w:rsidRPr="00F92D4D">
        <w:rPr>
          <w:rFonts w:ascii="Verdana" w:hAnsi="Verdana"/>
          <w:sz w:val="10"/>
          <w:szCs w:val="10"/>
        </w:rPr>
        <w:t xml:space="preserve"> próby pracy. Zajęcia powinny być prowadzone indywidualnie.</w:t>
      </w:r>
    </w:p>
    <w:p w:rsidR="00105C7F" w:rsidRDefault="00105C7F" w:rsidP="00105C7F">
      <w:pPr>
        <w:jc w:val="both"/>
        <w:rPr>
          <w:rFonts w:ascii="Verdana" w:hAnsi="Verdana"/>
          <w:b/>
          <w:sz w:val="9"/>
          <w:szCs w:val="9"/>
        </w:rPr>
      </w:pPr>
    </w:p>
    <w:p w:rsidR="00304F65" w:rsidRPr="00304F65" w:rsidRDefault="00304F65" w:rsidP="00304F65">
      <w:pPr>
        <w:jc w:val="both"/>
        <w:rPr>
          <w:rFonts w:ascii="Verdana" w:hAnsi="Verdana"/>
          <w:b/>
          <w:sz w:val="12"/>
          <w:szCs w:val="12"/>
        </w:rPr>
      </w:pPr>
      <w:r w:rsidRPr="00304F65">
        <w:rPr>
          <w:rFonts w:ascii="Verdana" w:hAnsi="Verdana"/>
          <w:b/>
          <w:sz w:val="12"/>
          <w:szCs w:val="12"/>
        </w:rPr>
        <w:t>Propozycje kryteriów oceny i metod sprawdzania efektów kształcenia</w:t>
      </w:r>
    </w:p>
    <w:p w:rsidR="00304F65" w:rsidRPr="00304F65" w:rsidRDefault="00304F65" w:rsidP="00304F65">
      <w:pPr>
        <w:jc w:val="both"/>
        <w:rPr>
          <w:rFonts w:ascii="Verdana" w:hAnsi="Verdana"/>
          <w:sz w:val="10"/>
          <w:szCs w:val="10"/>
        </w:rPr>
      </w:pPr>
      <w:r w:rsidRPr="00304F65">
        <w:rPr>
          <w:rFonts w:ascii="Verdana" w:hAnsi="Verdana"/>
          <w:sz w:val="10"/>
          <w:szCs w:val="10"/>
        </w:rPr>
        <w:t xml:space="preserve">Do oceny osiągnięć efektów kształcenia uczących się proponuje się oceniane zachowań </w:t>
      </w:r>
      <w:r>
        <w:rPr>
          <w:rFonts w:ascii="Verdana" w:hAnsi="Verdana"/>
          <w:sz w:val="10"/>
          <w:szCs w:val="10"/>
        </w:rPr>
        <w:t>słuchaczy</w:t>
      </w:r>
      <w:r w:rsidRPr="00304F65">
        <w:rPr>
          <w:rFonts w:ascii="Verdana" w:hAnsi="Verdana"/>
          <w:sz w:val="10"/>
          <w:szCs w:val="10"/>
        </w:rPr>
        <w:t xml:space="preserve"> w sytuacjach wykonywania zadań zawodowych podczas praktyki, ocenianie postaw zawodowych.</w:t>
      </w:r>
    </w:p>
    <w:p w:rsidR="00304F65" w:rsidRDefault="00304F65" w:rsidP="00304F65">
      <w:pPr>
        <w:jc w:val="both"/>
        <w:rPr>
          <w:rFonts w:ascii="Verdana" w:hAnsi="Verdana"/>
          <w:b/>
          <w:sz w:val="12"/>
          <w:szCs w:val="12"/>
        </w:rPr>
      </w:pPr>
    </w:p>
    <w:p w:rsidR="00105C7F" w:rsidRPr="00105C7F" w:rsidRDefault="00105C7F" w:rsidP="00304F65">
      <w:pPr>
        <w:jc w:val="both"/>
        <w:rPr>
          <w:rFonts w:ascii="Verdana" w:hAnsi="Verdana"/>
          <w:b/>
          <w:sz w:val="12"/>
          <w:szCs w:val="12"/>
        </w:rPr>
      </w:pPr>
      <w:r w:rsidRPr="00105C7F">
        <w:rPr>
          <w:rFonts w:ascii="Verdana" w:hAnsi="Verdana"/>
          <w:b/>
          <w:sz w:val="12"/>
          <w:szCs w:val="12"/>
        </w:rPr>
        <w:t xml:space="preserve">Formy indywidualizacji pracy </w:t>
      </w:r>
      <w:r w:rsidR="009215B1">
        <w:rPr>
          <w:rFonts w:ascii="Verdana" w:hAnsi="Verdana"/>
          <w:b/>
          <w:sz w:val="12"/>
          <w:szCs w:val="12"/>
        </w:rPr>
        <w:t xml:space="preserve">słuchaczy </w:t>
      </w:r>
      <w:r w:rsidRPr="00105C7F">
        <w:rPr>
          <w:rFonts w:ascii="Verdana" w:hAnsi="Verdana"/>
          <w:b/>
          <w:sz w:val="12"/>
          <w:szCs w:val="12"/>
        </w:rPr>
        <w:t>uwzględniające:</w:t>
      </w:r>
    </w:p>
    <w:p w:rsidR="00105C7F" w:rsidRPr="00105C7F" w:rsidRDefault="00105C7F" w:rsidP="00105C7F">
      <w:pPr>
        <w:jc w:val="both"/>
        <w:rPr>
          <w:rFonts w:ascii="Verdana" w:hAnsi="Verdana"/>
          <w:sz w:val="10"/>
          <w:szCs w:val="10"/>
        </w:rPr>
      </w:pPr>
      <w:r w:rsidRPr="00105C7F">
        <w:rPr>
          <w:rFonts w:ascii="Verdana" w:hAnsi="Verdana"/>
          <w:sz w:val="10"/>
          <w:szCs w:val="10"/>
        </w:rPr>
        <w:t xml:space="preserve">dostosowanie warunków, środków, metod i form kształcenia do potrzeb </w:t>
      </w:r>
      <w:r>
        <w:rPr>
          <w:rFonts w:ascii="Verdana" w:hAnsi="Verdana"/>
          <w:sz w:val="10"/>
          <w:szCs w:val="10"/>
        </w:rPr>
        <w:t>i możliwości słuchacza.</w:t>
      </w:r>
    </w:p>
    <w:p w:rsidR="00F92D4D" w:rsidRDefault="00F6123E" w:rsidP="005654FD">
      <w:pPr>
        <w:jc w:val="both"/>
        <w:rPr>
          <w:rFonts w:ascii="Verdana" w:hAnsi="Verdana"/>
          <w:sz w:val="9"/>
          <w:szCs w:val="9"/>
        </w:rPr>
      </w:pPr>
      <w:r w:rsidRPr="00FB47C7">
        <w:rPr>
          <w:rFonts w:ascii="Verdana" w:hAnsi="Verdana"/>
          <w:sz w:val="9"/>
          <w:szCs w:val="9"/>
        </w:rPr>
        <w:br w:type="column"/>
      </w:r>
      <w:r w:rsidR="003F7D0D" w:rsidRPr="00FB47C7">
        <w:rPr>
          <w:rFonts w:ascii="Verdana" w:hAnsi="Verdana"/>
          <w:sz w:val="9"/>
          <w:szCs w:val="9"/>
        </w:rPr>
        <w:lastRenderedPageBreak/>
        <w:t xml:space="preserve">   </w:t>
      </w:r>
    </w:p>
    <w:p w:rsidR="00127477" w:rsidRPr="005654FD" w:rsidRDefault="00C7324C" w:rsidP="005654FD">
      <w:pPr>
        <w:spacing w:before="1080"/>
        <w:ind w:left="567"/>
        <w:jc w:val="center"/>
        <w:rPr>
          <w:rFonts w:ascii="Verdana" w:hAnsi="Verdana"/>
          <w:b/>
          <w:sz w:val="10"/>
          <w:szCs w:val="10"/>
        </w:rPr>
      </w:pPr>
      <w:r w:rsidRPr="005654FD">
        <w:rPr>
          <w:rFonts w:ascii="Verdana" w:hAnsi="Verdana"/>
          <w:b/>
          <w:spacing w:val="40"/>
          <w:sz w:val="28"/>
          <w:szCs w:val="28"/>
        </w:rPr>
        <w:t>Dzienniczek</w:t>
      </w:r>
      <w:r w:rsidRPr="005654FD">
        <w:rPr>
          <w:rFonts w:ascii="Verdana" w:hAnsi="Verdana"/>
          <w:b/>
          <w:spacing w:val="120"/>
          <w:sz w:val="28"/>
          <w:szCs w:val="28"/>
        </w:rPr>
        <w:t xml:space="preserve"> </w:t>
      </w:r>
      <w:r w:rsidRPr="005654FD">
        <w:rPr>
          <w:rFonts w:ascii="Verdana" w:hAnsi="Verdana"/>
          <w:b/>
          <w:spacing w:val="40"/>
          <w:sz w:val="28"/>
          <w:szCs w:val="28"/>
        </w:rPr>
        <w:t>praktyk</w:t>
      </w:r>
    </w:p>
    <w:tbl>
      <w:tblPr>
        <w:tblW w:w="584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/>
      </w:tblPr>
      <w:tblGrid>
        <w:gridCol w:w="2860"/>
        <w:gridCol w:w="570"/>
        <w:gridCol w:w="2327"/>
        <w:gridCol w:w="87"/>
      </w:tblGrid>
      <w:tr w:rsidR="003F7D0D" w:rsidRPr="00FB47C7" w:rsidTr="003F7D0D">
        <w:trPr>
          <w:trHeight w:val="227"/>
          <w:jc w:val="right"/>
        </w:trPr>
        <w:tc>
          <w:tcPr>
            <w:tcW w:w="584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Default="003F7D0D" w:rsidP="00CD26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92D4D" w:rsidRPr="00FB47C7" w:rsidRDefault="00F92D4D" w:rsidP="00CD26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F7D0D" w:rsidRPr="00FB47C7" w:rsidTr="003F7D0D">
        <w:trPr>
          <w:trHeight w:val="107"/>
          <w:jc w:val="right"/>
        </w:trPr>
        <w:tc>
          <w:tcPr>
            <w:tcW w:w="5844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:rsidR="003F7D0D" w:rsidRPr="00FB47C7" w:rsidRDefault="003F7D0D" w:rsidP="00CD26A9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B47C7">
              <w:rPr>
                <w:rFonts w:ascii="Verdana" w:hAnsi="Verdana"/>
                <w:i/>
                <w:sz w:val="12"/>
                <w:szCs w:val="12"/>
              </w:rPr>
              <w:t>imię i nazwisko słuchacza</w:t>
            </w:r>
          </w:p>
        </w:tc>
      </w:tr>
      <w:tr w:rsidR="003F7D0D" w:rsidRPr="00FB47C7" w:rsidTr="00CD26A9">
        <w:trPr>
          <w:gridAfter w:val="1"/>
          <w:wAfter w:w="87" w:type="dxa"/>
          <w:trHeight w:hRule="exact" w:val="56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Pr="00FB47C7" w:rsidRDefault="003F7D0D" w:rsidP="00CD26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47C7">
              <w:rPr>
                <w:rFonts w:ascii="Verdana" w:hAnsi="Verdana"/>
                <w:sz w:val="20"/>
                <w:szCs w:val="20"/>
              </w:rPr>
              <w:t>Kwalifikacyjny Kurs Zawodowy (         )</w:t>
            </w:r>
          </w:p>
        </w:tc>
      </w:tr>
      <w:tr w:rsidR="003F7D0D" w:rsidRPr="00FB47C7" w:rsidTr="00CD26A9">
        <w:trPr>
          <w:gridAfter w:val="1"/>
          <w:wAfter w:w="87" w:type="dxa"/>
          <w:trHeight w:val="163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3F7D0D" w:rsidRPr="00FB47C7" w:rsidRDefault="003F7D0D" w:rsidP="00CD26A9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B47C7">
              <w:rPr>
                <w:rFonts w:ascii="Verdana" w:hAnsi="Verdana"/>
                <w:i/>
                <w:sz w:val="12"/>
                <w:szCs w:val="12"/>
              </w:rPr>
              <w:t>rodzaj szkoły/</w:t>
            </w:r>
            <w:r w:rsidRPr="00FB47C7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 xml:space="preserve">formy kształcenia, </w:t>
            </w:r>
            <w:r w:rsidR="00303B74" w:rsidRPr="00303B74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>oznaczenie z planu zajęć np. 1K42</w:t>
            </w:r>
          </w:p>
        </w:tc>
      </w:tr>
      <w:tr w:rsidR="00C7324C" w:rsidRPr="00FB47C7" w:rsidTr="003F7D0D">
        <w:trPr>
          <w:gridAfter w:val="1"/>
          <w:wAfter w:w="87" w:type="dxa"/>
          <w:trHeight w:val="22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Pr="00FB47C7" w:rsidRDefault="003F7D0D" w:rsidP="003F7D0D">
            <w:pPr>
              <w:rPr>
                <w:rFonts w:ascii="Verdana" w:hAnsi="Verdana"/>
                <w:sz w:val="20"/>
                <w:szCs w:val="20"/>
              </w:rPr>
            </w:pPr>
          </w:p>
          <w:p w:rsidR="003F7D0D" w:rsidRPr="00FB47C7" w:rsidRDefault="003F7D0D" w:rsidP="00F854D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035D9" w:rsidRPr="00FB47C7" w:rsidRDefault="00F035D9" w:rsidP="00F854D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F6C8C" w:rsidRPr="00FB47C7" w:rsidRDefault="005A7D57" w:rsidP="00F854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47C7">
              <w:rPr>
                <w:rFonts w:ascii="Verdana" w:hAnsi="Verdana"/>
                <w:sz w:val="20"/>
                <w:szCs w:val="20"/>
              </w:rPr>
              <w:t>Technik mechanik</w:t>
            </w:r>
            <w:r w:rsidR="00127477" w:rsidRPr="00FB47C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B47C7">
              <w:rPr>
                <w:rFonts w:ascii="Verdana" w:hAnsi="Verdana"/>
                <w:sz w:val="20"/>
                <w:szCs w:val="20"/>
              </w:rPr>
              <w:t>311504</w:t>
            </w:r>
            <w:r w:rsidR="00072EFD" w:rsidRPr="00FB47C7">
              <w:rPr>
                <w:rFonts w:ascii="Verdana" w:hAnsi="Verdana"/>
                <w:sz w:val="20"/>
                <w:szCs w:val="20"/>
              </w:rPr>
              <w:br/>
              <w:t xml:space="preserve">Kwalifikacja </w:t>
            </w:r>
            <w:r w:rsidR="007335F1">
              <w:rPr>
                <w:rFonts w:ascii="Verdana" w:hAnsi="Verdana"/>
                <w:sz w:val="20"/>
                <w:szCs w:val="20"/>
              </w:rPr>
              <w:t>MEC</w:t>
            </w:r>
            <w:r w:rsidR="00DF6C8C" w:rsidRPr="00FB47C7">
              <w:rPr>
                <w:rFonts w:ascii="Verdana" w:hAnsi="Verdana"/>
                <w:sz w:val="20"/>
                <w:szCs w:val="20"/>
              </w:rPr>
              <w:t>.</w:t>
            </w:r>
            <w:r w:rsidR="007335F1">
              <w:rPr>
                <w:rFonts w:ascii="Verdana" w:hAnsi="Verdana"/>
                <w:sz w:val="20"/>
                <w:szCs w:val="20"/>
              </w:rPr>
              <w:t>05</w:t>
            </w:r>
            <w:r w:rsidR="00DF6C8C" w:rsidRPr="00FB47C7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F854D4" w:rsidRPr="00FB47C7" w:rsidRDefault="005A7D57" w:rsidP="00F854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47C7">
              <w:rPr>
                <w:rFonts w:ascii="Verdana" w:hAnsi="Verdana"/>
                <w:bCs/>
                <w:iCs/>
                <w:sz w:val="20"/>
                <w:szCs w:val="20"/>
              </w:rPr>
              <w:t>Użytkowanie obrabiarek skrawających</w:t>
            </w:r>
          </w:p>
        </w:tc>
      </w:tr>
      <w:tr w:rsidR="00C7324C" w:rsidRPr="00FB47C7" w:rsidTr="003F7D0D">
        <w:trPr>
          <w:gridAfter w:val="1"/>
          <w:wAfter w:w="87" w:type="dxa"/>
          <w:trHeight w:val="260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127477" w:rsidRPr="00FB47C7" w:rsidRDefault="00DF6C8C" w:rsidP="00DF6C8C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B47C7">
              <w:rPr>
                <w:rFonts w:ascii="Verdana" w:hAnsi="Verdana"/>
                <w:i/>
                <w:sz w:val="12"/>
                <w:szCs w:val="12"/>
              </w:rPr>
              <w:t>zawód,</w:t>
            </w:r>
            <w:r w:rsidR="00127477" w:rsidRPr="00FB47C7">
              <w:rPr>
                <w:rFonts w:ascii="Verdana" w:hAnsi="Verdana"/>
                <w:i/>
                <w:sz w:val="12"/>
                <w:szCs w:val="12"/>
              </w:rPr>
              <w:t xml:space="preserve"> </w:t>
            </w:r>
            <w:r w:rsidRPr="00FB47C7">
              <w:rPr>
                <w:rFonts w:ascii="Verdana" w:hAnsi="Verdana"/>
                <w:i/>
                <w:sz w:val="12"/>
                <w:szCs w:val="12"/>
              </w:rPr>
              <w:t>oznaczenia i nazwa</w:t>
            </w:r>
            <w:r w:rsidR="00127477" w:rsidRPr="00FB47C7">
              <w:rPr>
                <w:rFonts w:ascii="Verdana" w:hAnsi="Verdana"/>
                <w:i/>
                <w:sz w:val="12"/>
                <w:szCs w:val="12"/>
              </w:rPr>
              <w:t xml:space="preserve"> </w:t>
            </w:r>
            <w:r w:rsidRPr="00FB47C7">
              <w:rPr>
                <w:rFonts w:ascii="Verdana" w:hAnsi="Verdana"/>
                <w:i/>
                <w:sz w:val="12"/>
                <w:szCs w:val="12"/>
              </w:rPr>
              <w:t>kwalifikacji, zgodnie z programem</w:t>
            </w:r>
            <w:r w:rsidR="00127477" w:rsidRPr="00FB47C7">
              <w:rPr>
                <w:rFonts w:ascii="Verdana" w:hAnsi="Verdana"/>
                <w:i/>
                <w:sz w:val="12"/>
                <w:szCs w:val="12"/>
              </w:rPr>
              <w:t xml:space="preserve"> nauczania</w:t>
            </w:r>
            <w:r w:rsidRPr="00FB47C7">
              <w:rPr>
                <w:rFonts w:ascii="Verdana" w:hAnsi="Verdana"/>
                <w:i/>
                <w:sz w:val="12"/>
                <w:szCs w:val="12"/>
              </w:rPr>
              <w:t xml:space="preserve"> dla zawodu</w:t>
            </w:r>
          </w:p>
        </w:tc>
      </w:tr>
      <w:tr w:rsidR="00577FDB" w:rsidRPr="00FB47C7" w:rsidTr="003F7D0D">
        <w:trPr>
          <w:gridAfter w:val="1"/>
          <w:wAfter w:w="87" w:type="dxa"/>
          <w:trHeight w:hRule="exact" w:val="56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577FDB" w:rsidRPr="00FB47C7" w:rsidRDefault="0079743A" w:rsidP="005A7D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47C7">
              <w:rPr>
                <w:rFonts w:ascii="Verdana" w:hAnsi="Verdana"/>
                <w:sz w:val="20"/>
                <w:szCs w:val="20"/>
              </w:rPr>
              <w:t xml:space="preserve">                                                  1</w:t>
            </w:r>
            <w:r w:rsidR="005A7D57" w:rsidRPr="00FB47C7">
              <w:rPr>
                <w:rFonts w:ascii="Verdana" w:hAnsi="Verdana"/>
                <w:sz w:val="20"/>
                <w:szCs w:val="20"/>
              </w:rPr>
              <w:t>2</w:t>
            </w:r>
            <w:r w:rsidRPr="00FB47C7">
              <w:rPr>
                <w:rFonts w:ascii="Verdana" w:hAnsi="Verdana"/>
                <w:sz w:val="20"/>
                <w:szCs w:val="20"/>
              </w:rPr>
              <w:t>0 godzin</w:t>
            </w:r>
          </w:p>
        </w:tc>
      </w:tr>
      <w:tr w:rsidR="002514BE" w:rsidRPr="00FB47C7" w:rsidTr="003F7D0D">
        <w:trPr>
          <w:gridAfter w:val="1"/>
          <w:wAfter w:w="87" w:type="dxa"/>
          <w:trHeight w:val="163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B47C7" w:rsidRDefault="002514BE" w:rsidP="0079743A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B47C7">
              <w:rPr>
                <w:rFonts w:ascii="Verdana" w:hAnsi="Verdana"/>
                <w:i/>
                <w:sz w:val="12"/>
                <w:szCs w:val="12"/>
              </w:rPr>
              <w:t>czas trwania praktyki: od... - do...</w:t>
            </w:r>
            <w:r w:rsidR="0079743A" w:rsidRPr="00FB47C7">
              <w:rPr>
                <w:rFonts w:ascii="Verdana" w:hAnsi="Verdana"/>
                <w:i/>
                <w:sz w:val="12"/>
                <w:szCs w:val="12"/>
              </w:rPr>
              <w:t>, liczba godzin (zgodna z programem nauczania)</w:t>
            </w:r>
          </w:p>
        </w:tc>
      </w:tr>
      <w:tr w:rsidR="002514BE" w:rsidRPr="00FB47C7" w:rsidTr="00F035D9">
        <w:trPr>
          <w:gridAfter w:val="1"/>
          <w:wAfter w:w="87" w:type="dxa"/>
          <w:trHeight w:hRule="exact" w:val="1501"/>
          <w:jc w:val="right"/>
        </w:trPr>
        <w:tc>
          <w:tcPr>
            <w:tcW w:w="28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2514BE" w:rsidRPr="00FB47C7" w:rsidRDefault="002514BE" w:rsidP="00FC00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FB47C7" w:rsidRDefault="002514BE" w:rsidP="00F035D9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FB47C7" w:rsidRDefault="002514BE" w:rsidP="002514BE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577FDB" w:rsidRPr="00FB47C7" w:rsidTr="003F7D0D">
        <w:trPr>
          <w:gridAfter w:val="1"/>
          <w:wAfter w:w="87" w:type="dxa"/>
          <w:trHeight w:val="402"/>
          <w:jc w:val="right"/>
        </w:trPr>
        <w:tc>
          <w:tcPr>
            <w:tcW w:w="286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577FDB" w:rsidRPr="00FB47C7" w:rsidRDefault="00066D93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B47C7">
              <w:rPr>
                <w:rFonts w:ascii="Verdana" w:hAnsi="Verdana"/>
                <w:i/>
                <w:sz w:val="12"/>
                <w:szCs w:val="12"/>
              </w:rPr>
              <w:t>nazwa firmy, w której odbywa się praktyka</w:t>
            </w:r>
            <w:r w:rsidRPr="00FB47C7">
              <w:rPr>
                <w:rFonts w:ascii="Verdana" w:hAnsi="Verdana"/>
                <w:i/>
                <w:sz w:val="12"/>
                <w:szCs w:val="12"/>
              </w:rPr>
              <w:br/>
            </w:r>
            <w:r w:rsidR="00577FDB" w:rsidRPr="00FB47C7">
              <w:rPr>
                <w:rFonts w:ascii="Verdana" w:hAnsi="Verdana"/>
                <w:i/>
                <w:sz w:val="12"/>
                <w:szCs w:val="12"/>
              </w:rPr>
              <w:t>(pieczątka)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right w:val="nil"/>
            </w:tcBorders>
          </w:tcPr>
          <w:p w:rsidR="00577FDB" w:rsidRPr="00FB47C7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vMerge w:val="restart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77FDB" w:rsidRPr="00FB47C7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577FDB" w:rsidRPr="00FB47C7" w:rsidTr="003F7D0D">
        <w:trPr>
          <w:gridAfter w:val="1"/>
          <w:wAfter w:w="87" w:type="dxa"/>
          <w:trHeight w:val="825"/>
          <w:jc w:val="right"/>
        </w:trPr>
        <w:tc>
          <w:tcPr>
            <w:tcW w:w="28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577FDB" w:rsidRPr="00FB47C7" w:rsidRDefault="00577FDB" w:rsidP="00FC00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0" w:type="dxa"/>
            <w:vMerge/>
            <w:tcBorders>
              <w:left w:val="nil"/>
              <w:bottom w:val="nil"/>
              <w:right w:val="nil"/>
            </w:tcBorders>
          </w:tcPr>
          <w:p w:rsidR="00577FDB" w:rsidRPr="00FB47C7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vMerge/>
            <w:tcBorders>
              <w:left w:val="nil"/>
              <w:bottom w:val="dotted" w:sz="6" w:space="0" w:color="auto"/>
              <w:right w:val="nil"/>
            </w:tcBorders>
          </w:tcPr>
          <w:p w:rsidR="00577FDB" w:rsidRPr="00FB47C7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2514BE" w:rsidRPr="00FB47C7" w:rsidTr="003F7D0D">
        <w:trPr>
          <w:gridAfter w:val="1"/>
          <w:wAfter w:w="87" w:type="dxa"/>
          <w:jc w:val="right"/>
        </w:trPr>
        <w:tc>
          <w:tcPr>
            <w:tcW w:w="286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B47C7" w:rsidRDefault="002514BE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B47C7">
              <w:rPr>
                <w:rFonts w:ascii="Verdana" w:hAnsi="Verdana"/>
                <w:i/>
                <w:sz w:val="12"/>
                <w:szCs w:val="12"/>
              </w:rPr>
              <w:t xml:space="preserve">imię i nazwisko </w:t>
            </w:r>
            <w:r w:rsidRPr="00FB47C7">
              <w:rPr>
                <w:rFonts w:ascii="Verdana" w:hAnsi="Verdana"/>
                <w:i/>
                <w:sz w:val="12"/>
                <w:szCs w:val="12"/>
              </w:rPr>
              <w:br/>
              <w:t>opiekuna praktyki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FB47C7" w:rsidRDefault="002514BE" w:rsidP="00195F6D">
            <w:pPr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2327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B47C7" w:rsidRDefault="002514BE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B47C7">
              <w:rPr>
                <w:rFonts w:ascii="Verdana" w:hAnsi="Verdana"/>
                <w:i/>
                <w:sz w:val="12"/>
                <w:szCs w:val="12"/>
              </w:rPr>
              <w:t xml:space="preserve">pieczęć </w:t>
            </w:r>
            <w:r w:rsidRPr="00FB47C7">
              <w:rPr>
                <w:rFonts w:ascii="Verdana" w:hAnsi="Verdana"/>
                <w:i/>
                <w:sz w:val="12"/>
                <w:szCs w:val="12"/>
              </w:rPr>
              <w:br/>
              <w:t xml:space="preserve">Kierownika </w:t>
            </w:r>
            <w:r w:rsidR="00907058">
              <w:rPr>
                <w:rFonts w:ascii="Verdana" w:hAnsi="Verdana"/>
                <w:i/>
                <w:sz w:val="12"/>
                <w:szCs w:val="12"/>
              </w:rPr>
              <w:t>Warsz</w:t>
            </w:r>
            <w:r w:rsidR="009A5BD7">
              <w:rPr>
                <w:rFonts w:ascii="Verdana" w:hAnsi="Verdana"/>
                <w:i/>
                <w:sz w:val="12"/>
                <w:szCs w:val="12"/>
              </w:rPr>
              <w:t>t</w:t>
            </w:r>
            <w:r w:rsidR="00907058">
              <w:rPr>
                <w:rFonts w:ascii="Verdana" w:hAnsi="Verdana"/>
                <w:i/>
                <w:sz w:val="12"/>
                <w:szCs w:val="12"/>
              </w:rPr>
              <w:t>atu Szkolnego</w:t>
            </w:r>
          </w:p>
        </w:tc>
      </w:tr>
    </w:tbl>
    <w:p w:rsidR="000D00E2" w:rsidRDefault="000D00E2">
      <w:pPr>
        <w:rPr>
          <w:rFonts w:ascii="Verdana" w:hAnsi="Verdana"/>
          <w:i/>
          <w:sz w:val="16"/>
          <w:szCs w:val="16"/>
        </w:rPr>
      </w:pPr>
    </w:p>
    <w:p w:rsidR="00F111EF" w:rsidRPr="008403C6" w:rsidRDefault="00F111EF" w:rsidP="00F111EF">
      <w:pPr>
        <w:spacing w:after="240"/>
        <w:rPr>
          <w:rFonts w:ascii="Verdana" w:hAnsi="Verdana"/>
          <w:b/>
          <w:bCs/>
          <w:sz w:val="20"/>
          <w:szCs w:val="20"/>
        </w:rPr>
      </w:pPr>
      <w:r w:rsidRPr="008403C6">
        <w:rPr>
          <w:rFonts w:ascii="Verdana" w:hAnsi="Verdana"/>
          <w:b/>
          <w:bCs/>
          <w:sz w:val="20"/>
          <w:szCs w:val="20"/>
        </w:rPr>
        <w:lastRenderedPageBreak/>
        <w:t>PRAKTYKA ZAWODOWA – podstawowe informacje</w:t>
      </w:r>
    </w:p>
    <w:p w:rsidR="00F111EF" w:rsidRPr="008403C6" w:rsidRDefault="00F111EF" w:rsidP="00F111EF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Przed rozpoczęciem praktyki słuchacz przynosi Kierownikowi </w:t>
      </w:r>
      <w:r>
        <w:rPr>
          <w:rFonts w:ascii="Verdana" w:hAnsi="Verdana"/>
          <w:sz w:val="18"/>
          <w:szCs w:val="18"/>
        </w:rPr>
        <w:t>Warsztatu Szkolnego</w:t>
      </w:r>
      <w:r w:rsidRPr="008403C6">
        <w:rPr>
          <w:rFonts w:ascii="Verdana" w:hAnsi="Verdana"/>
          <w:sz w:val="18"/>
          <w:szCs w:val="18"/>
        </w:rPr>
        <w:t xml:space="preserve"> dane dotyczące miejsca odbywania praktyki: </w:t>
      </w:r>
    </w:p>
    <w:p w:rsidR="00F111EF" w:rsidRPr="008403C6" w:rsidRDefault="00F111EF" w:rsidP="00F111EF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nazwę i adres firmy,</w:t>
      </w:r>
    </w:p>
    <w:p w:rsidR="00F111EF" w:rsidRPr="008403C6" w:rsidRDefault="00F111EF" w:rsidP="00F111EF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imię i nazwisko osoby </w:t>
      </w:r>
      <w:r>
        <w:rPr>
          <w:rFonts w:ascii="Verdana" w:hAnsi="Verdana"/>
          <w:sz w:val="18"/>
          <w:szCs w:val="18"/>
        </w:rPr>
        <w:t>upoważnionej w firmie</w:t>
      </w:r>
      <w:r w:rsidRPr="008403C6">
        <w:rPr>
          <w:rFonts w:ascii="Verdana" w:hAnsi="Verdana"/>
          <w:sz w:val="18"/>
          <w:szCs w:val="18"/>
        </w:rPr>
        <w:t xml:space="preserve"> do zawierania umów (np. dyrektor, kierownik, właściciel),</w:t>
      </w:r>
    </w:p>
    <w:p w:rsidR="00F111EF" w:rsidRPr="008403C6" w:rsidRDefault="00F111EF" w:rsidP="00F111EF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imię i nazwisko opiekuna praktyki,</w:t>
      </w:r>
    </w:p>
    <w:p w:rsidR="00F111EF" w:rsidRPr="008403C6" w:rsidRDefault="00F111EF" w:rsidP="00F111EF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proponowany okres odbywania praktyki,</w:t>
      </w:r>
    </w:p>
    <w:p w:rsidR="00F111EF" w:rsidRPr="008403C6" w:rsidRDefault="00F111EF" w:rsidP="00F111EF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na podstawie których zostanie sporządzona w dwóch egzemplarzach</w:t>
      </w:r>
      <w:r>
        <w:rPr>
          <w:rFonts w:ascii="Verdana" w:hAnsi="Verdana"/>
          <w:sz w:val="18"/>
          <w:szCs w:val="18"/>
        </w:rPr>
        <w:t>,</w:t>
      </w:r>
      <w:r w:rsidRPr="008403C6">
        <w:rPr>
          <w:rFonts w:ascii="Verdana" w:hAnsi="Verdana"/>
          <w:sz w:val="18"/>
          <w:szCs w:val="18"/>
        </w:rPr>
        <w:t xml:space="preserve"> umowa o praktykę. Jeden egzemplarz </w:t>
      </w:r>
      <w:r>
        <w:rPr>
          <w:rFonts w:ascii="Verdana" w:hAnsi="Verdana"/>
          <w:sz w:val="18"/>
          <w:szCs w:val="18"/>
        </w:rPr>
        <w:t xml:space="preserve">podpisany przez firmę </w:t>
      </w:r>
      <w:r w:rsidRPr="008403C6">
        <w:rPr>
          <w:rFonts w:ascii="Verdana" w:hAnsi="Verdana"/>
          <w:sz w:val="18"/>
          <w:szCs w:val="18"/>
        </w:rPr>
        <w:t>wraca do szkoły.</w:t>
      </w:r>
    </w:p>
    <w:p w:rsidR="00F111EF" w:rsidRPr="008403C6" w:rsidRDefault="00F111EF" w:rsidP="00F111EF">
      <w:pPr>
        <w:spacing w:before="120"/>
        <w:jc w:val="both"/>
        <w:rPr>
          <w:rFonts w:ascii="Verdana" w:hAnsi="Verdana"/>
          <w:i/>
          <w:iCs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Po praktyce opiekun wystawia </w:t>
      </w:r>
      <w:r w:rsidRPr="003D0EBF">
        <w:rPr>
          <w:rFonts w:ascii="Verdana" w:hAnsi="Verdana"/>
          <w:sz w:val="18"/>
          <w:szCs w:val="18"/>
        </w:rPr>
        <w:t>ocenę</w:t>
      </w:r>
      <w:r w:rsidRPr="008403C6">
        <w:rPr>
          <w:rFonts w:ascii="Verdana" w:hAnsi="Verdana"/>
          <w:sz w:val="18"/>
          <w:szCs w:val="18"/>
        </w:rPr>
        <w:t xml:space="preserve"> w postaci słownej według skali szkolnej </w:t>
      </w:r>
      <w:r w:rsidRPr="008403C6">
        <w:rPr>
          <w:rFonts w:ascii="Verdana" w:hAnsi="Verdana"/>
          <w:i/>
          <w:iCs/>
          <w:sz w:val="18"/>
          <w:szCs w:val="18"/>
        </w:rPr>
        <w:t>(niedostateczny / dopuszczający / dostateczny / dobry / bardzo dobry / celujący).</w:t>
      </w:r>
    </w:p>
    <w:p w:rsidR="00F111EF" w:rsidRPr="008403C6" w:rsidRDefault="00F111EF" w:rsidP="00F111EF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Po zakończeniu praktyki dzienniczek praktyk należy dostarczyć Kierownikowi </w:t>
      </w:r>
      <w:r>
        <w:rPr>
          <w:rFonts w:ascii="Verdana" w:hAnsi="Verdana"/>
          <w:sz w:val="18"/>
          <w:szCs w:val="18"/>
        </w:rPr>
        <w:t>Warsztatu Szkolnego</w:t>
      </w:r>
      <w:r w:rsidRPr="008403C6">
        <w:rPr>
          <w:rFonts w:ascii="Verdana" w:hAnsi="Verdana"/>
          <w:sz w:val="18"/>
          <w:szCs w:val="18"/>
        </w:rPr>
        <w:t>.</w:t>
      </w:r>
    </w:p>
    <w:p w:rsidR="00F111EF" w:rsidRPr="008403C6" w:rsidRDefault="00F111EF" w:rsidP="00F111EF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Zgodnie z przepisami, </w:t>
      </w:r>
      <w:r w:rsidRPr="008403C6">
        <w:rPr>
          <w:rFonts w:ascii="Verdana" w:hAnsi="Verdana"/>
          <w:b/>
          <w:bCs/>
          <w:sz w:val="18"/>
          <w:szCs w:val="18"/>
        </w:rPr>
        <w:t>praktykę</w:t>
      </w:r>
      <w:r w:rsidRPr="008403C6">
        <w:rPr>
          <w:rFonts w:ascii="Verdana" w:hAnsi="Verdana"/>
          <w:sz w:val="18"/>
          <w:szCs w:val="18"/>
        </w:rPr>
        <w:t xml:space="preserve"> </w:t>
      </w:r>
      <w:r w:rsidRPr="008403C6">
        <w:rPr>
          <w:rFonts w:ascii="Verdana" w:hAnsi="Verdana"/>
          <w:b/>
          <w:bCs/>
          <w:sz w:val="18"/>
          <w:szCs w:val="18"/>
        </w:rPr>
        <w:t>może odbywać tylko osoba ubezpieczona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E13767">
        <w:rPr>
          <w:rFonts w:ascii="Verdana" w:hAnsi="Verdana"/>
          <w:b/>
          <w:bCs/>
          <w:sz w:val="18"/>
          <w:szCs w:val="18"/>
        </w:rPr>
        <w:t>od następstw nieszczęśliwych wypadków</w:t>
      </w:r>
      <w:r w:rsidRPr="008403C6">
        <w:rPr>
          <w:rFonts w:ascii="Verdana" w:hAnsi="Verdana"/>
          <w:sz w:val="18"/>
          <w:szCs w:val="18"/>
        </w:rPr>
        <w:t>.</w:t>
      </w:r>
    </w:p>
    <w:p w:rsidR="00F111EF" w:rsidRPr="008403C6" w:rsidRDefault="00F111EF" w:rsidP="00F111EF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Zaliczenie praktyki jest </w:t>
      </w:r>
      <w:r w:rsidRPr="008403C6">
        <w:rPr>
          <w:rFonts w:ascii="Verdana" w:hAnsi="Verdana"/>
          <w:b/>
          <w:bCs/>
          <w:sz w:val="18"/>
          <w:szCs w:val="18"/>
        </w:rPr>
        <w:t>warunkiem uzyskania promocji</w:t>
      </w:r>
      <w:r>
        <w:rPr>
          <w:rFonts w:ascii="Verdana" w:hAnsi="Verdana"/>
          <w:b/>
          <w:bCs/>
          <w:sz w:val="18"/>
          <w:szCs w:val="18"/>
        </w:rPr>
        <w:t>/ukończenia kursu</w:t>
      </w:r>
      <w:r w:rsidRPr="008403C6">
        <w:rPr>
          <w:rFonts w:ascii="Verdana" w:hAnsi="Verdana"/>
          <w:sz w:val="18"/>
          <w:szCs w:val="18"/>
        </w:rPr>
        <w:t xml:space="preserve">. </w:t>
      </w:r>
    </w:p>
    <w:p w:rsidR="00F111EF" w:rsidRPr="008403C6" w:rsidRDefault="00F111EF" w:rsidP="00F111EF">
      <w:pPr>
        <w:jc w:val="both"/>
        <w:rPr>
          <w:rFonts w:ascii="Verdana" w:hAnsi="Verdana" w:cs="Arial"/>
          <w:sz w:val="18"/>
          <w:szCs w:val="18"/>
        </w:rPr>
      </w:pPr>
    </w:p>
    <w:p w:rsidR="00F111EF" w:rsidRPr="008403C6" w:rsidRDefault="00F111EF" w:rsidP="00F111EF">
      <w:pPr>
        <w:jc w:val="both"/>
        <w:rPr>
          <w:rFonts w:ascii="Verdana" w:hAnsi="Verdana" w:cs="Arial"/>
          <w:sz w:val="18"/>
          <w:szCs w:val="18"/>
        </w:rPr>
      </w:pPr>
      <w:r w:rsidRPr="008403C6">
        <w:rPr>
          <w:rFonts w:ascii="Verdana" w:hAnsi="Verdana" w:cs="Arial"/>
          <w:sz w:val="18"/>
          <w:szCs w:val="18"/>
        </w:rPr>
        <w:t>Wewnątrz dzienniczka praktyk powinien znaleźć się opis zadań wykonywanych przez praktykanta każdego dnia:</w:t>
      </w:r>
    </w:p>
    <w:p w:rsidR="00F111EF" w:rsidRPr="008403C6" w:rsidRDefault="00F111EF" w:rsidP="00F111EF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Format opisu, to:</w:t>
      </w:r>
    </w:p>
    <w:p w:rsidR="00F111EF" w:rsidRDefault="00F111EF" w:rsidP="00F111EF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data,</w:t>
      </w:r>
    </w:p>
    <w:p w:rsidR="00F111EF" w:rsidRPr="008403C6" w:rsidRDefault="00F111EF" w:rsidP="00F111EF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liczba godzin,</w:t>
      </w:r>
    </w:p>
    <w:p w:rsidR="00F111EF" w:rsidRDefault="00F111EF" w:rsidP="00F111EF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opis </w:t>
      </w:r>
      <w:r w:rsidRPr="008403C6">
        <w:rPr>
          <w:rFonts w:ascii="Verdana" w:hAnsi="Verdana"/>
          <w:sz w:val="18"/>
          <w:szCs w:val="18"/>
        </w:rPr>
        <w:t>wykonywan</w:t>
      </w:r>
      <w:r>
        <w:rPr>
          <w:rFonts w:ascii="Verdana" w:hAnsi="Verdana"/>
          <w:sz w:val="18"/>
          <w:szCs w:val="18"/>
        </w:rPr>
        <w:t>ych</w:t>
      </w:r>
      <w:r w:rsidRPr="008403C6">
        <w:rPr>
          <w:rFonts w:ascii="Verdana" w:hAnsi="Verdana"/>
          <w:sz w:val="18"/>
          <w:szCs w:val="18"/>
        </w:rPr>
        <w:t xml:space="preserve"> zada</w:t>
      </w:r>
      <w:r>
        <w:rPr>
          <w:rFonts w:ascii="Verdana" w:hAnsi="Verdana"/>
          <w:sz w:val="18"/>
          <w:szCs w:val="18"/>
        </w:rPr>
        <w:t>ń.</w:t>
      </w:r>
    </w:p>
    <w:p w:rsidR="00F111EF" w:rsidRPr="008403C6" w:rsidRDefault="00F111EF" w:rsidP="00F111EF">
      <w:pPr>
        <w:spacing w:after="120"/>
        <w:ind w:left="142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18"/>
          <w:szCs w:val="18"/>
        </w:rPr>
        <w:br w:type="column"/>
      </w:r>
      <w:r w:rsidRPr="008403C6">
        <w:rPr>
          <w:rFonts w:ascii="Verdana" w:hAnsi="Verdana"/>
          <w:b/>
          <w:bCs/>
          <w:sz w:val="20"/>
          <w:szCs w:val="20"/>
        </w:rPr>
        <w:lastRenderedPageBreak/>
        <w:t>Ocena przebiegu praktyki przez jej opiekuna:</w:t>
      </w:r>
    </w:p>
    <w:p w:rsidR="00F111EF" w:rsidRDefault="00F111EF" w:rsidP="00F111EF">
      <w:pPr>
        <w:spacing w:after="240"/>
        <w:ind w:left="142"/>
        <w:rPr>
          <w:rFonts w:ascii="Verdana" w:hAnsi="Verdana"/>
          <w:bCs/>
          <w:sz w:val="16"/>
          <w:szCs w:val="16"/>
        </w:rPr>
      </w:pPr>
      <w:r w:rsidRPr="008403C6">
        <w:rPr>
          <w:rFonts w:ascii="Verdana" w:hAnsi="Verdana"/>
          <w:bCs/>
          <w:sz w:val="16"/>
          <w:szCs w:val="16"/>
        </w:rPr>
        <w:t>(</w:t>
      </w:r>
      <w:r w:rsidRPr="008403C6">
        <w:rPr>
          <w:rFonts w:ascii="Verdana" w:hAnsi="Verdana"/>
          <w:b/>
          <w:bCs/>
          <w:sz w:val="16"/>
          <w:szCs w:val="16"/>
        </w:rPr>
        <w:t>słownie,</w:t>
      </w:r>
      <w:r w:rsidRPr="008403C6">
        <w:rPr>
          <w:rFonts w:ascii="Verdana" w:hAnsi="Verdana"/>
          <w:bCs/>
          <w:sz w:val="16"/>
          <w:szCs w:val="16"/>
        </w:rPr>
        <w:t xml:space="preserve"> zgodnie ze skalą ocen szkolnych</w:t>
      </w:r>
      <w:r>
        <w:rPr>
          <w:rFonts w:ascii="Verdana" w:hAnsi="Verdana"/>
          <w:bCs/>
          <w:sz w:val="16"/>
          <w:szCs w:val="16"/>
        </w:rPr>
        <w:t xml:space="preserve">: </w:t>
      </w:r>
      <w:r>
        <w:rPr>
          <w:rFonts w:ascii="Verdana" w:hAnsi="Verdana"/>
          <w:bCs/>
          <w:sz w:val="16"/>
          <w:szCs w:val="16"/>
        </w:rPr>
        <w:br/>
      </w:r>
      <w:r w:rsidRPr="000A6B1A">
        <w:rPr>
          <w:rFonts w:ascii="Verdana" w:hAnsi="Verdana"/>
          <w:bCs/>
          <w:sz w:val="16"/>
          <w:szCs w:val="16"/>
        </w:rPr>
        <w:t>niedostateczny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0A6B1A">
        <w:rPr>
          <w:rFonts w:ascii="Verdana" w:hAnsi="Verdana"/>
          <w:bCs/>
          <w:sz w:val="16"/>
          <w:szCs w:val="16"/>
        </w:rPr>
        <w:t>/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0A6B1A">
        <w:rPr>
          <w:rFonts w:ascii="Verdana" w:hAnsi="Verdana"/>
          <w:bCs/>
          <w:sz w:val="16"/>
          <w:szCs w:val="16"/>
        </w:rPr>
        <w:t>dopuszczający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0A6B1A">
        <w:rPr>
          <w:rFonts w:ascii="Verdana" w:hAnsi="Verdana"/>
          <w:bCs/>
          <w:sz w:val="16"/>
          <w:szCs w:val="16"/>
        </w:rPr>
        <w:t>/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0A6B1A">
        <w:rPr>
          <w:rFonts w:ascii="Verdana" w:hAnsi="Verdana"/>
          <w:bCs/>
          <w:sz w:val="16"/>
          <w:szCs w:val="16"/>
        </w:rPr>
        <w:t>dostateczny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0A6B1A">
        <w:rPr>
          <w:rFonts w:ascii="Verdana" w:hAnsi="Verdana"/>
          <w:bCs/>
          <w:sz w:val="16"/>
          <w:szCs w:val="16"/>
        </w:rPr>
        <w:t>/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0A6B1A">
        <w:rPr>
          <w:rFonts w:ascii="Verdana" w:hAnsi="Verdana"/>
          <w:bCs/>
          <w:sz w:val="16"/>
          <w:szCs w:val="16"/>
        </w:rPr>
        <w:t>dobry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0A6B1A">
        <w:rPr>
          <w:rFonts w:ascii="Verdana" w:hAnsi="Verdana"/>
          <w:bCs/>
          <w:sz w:val="16"/>
          <w:szCs w:val="16"/>
        </w:rPr>
        <w:t>/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0A6B1A">
        <w:rPr>
          <w:rFonts w:ascii="Verdana" w:hAnsi="Verdana"/>
          <w:bCs/>
          <w:sz w:val="16"/>
          <w:szCs w:val="16"/>
        </w:rPr>
        <w:t>bardzo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0A6B1A">
        <w:rPr>
          <w:rFonts w:ascii="Verdana" w:hAnsi="Verdana"/>
          <w:bCs/>
          <w:sz w:val="16"/>
          <w:szCs w:val="16"/>
        </w:rPr>
        <w:t>dobry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0A6B1A">
        <w:rPr>
          <w:rFonts w:ascii="Verdana" w:hAnsi="Verdana"/>
          <w:bCs/>
          <w:sz w:val="16"/>
          <w:szCs w:val="16"/>
        </w:rPr>
        <w:t>/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0A6B1A">
        <w:rPr>
          <w:rFonts w:ascii="Verdana" w:hAnsi="Verdana"/>
          <w:bCs/>
          <w:sz w:val="16"/>
          <w:szCs w:val="16"/>
        </w:rPr>
        <w:t>celujący</w:t>
      </w:r>
      <w:r w:rsidRPr="008403C6">
        <w:rPr>
          <w:rFonts w:ascii="Verdana" w:hAnsi="Verdana"/>
          <w:bCs/>
          <w:sz w:val="16"/>
          <w:szCs w:val="16"/>
        </w:rPr>
        <w:t>)</w:t>
      </w:r>
    </w:p>
    <w:p w:rsidR="00F111EF" w:rsidRDefault="00F111EF" w:rsidP="00F111EF">
      <w:pPr>
        <w:spacing w:after="240"/>
        <w:ind w:left="142"/>
        <w:rPr>
          <w:rFonts w:ascii="Verdana" w:hAnsi="Verdana"/>
          <w:bCs/>
          <w:sz w:val="16"/>
          <w:szCs w:val="16"/>
        </w:rPr>
      </w:pPr>
    </w:p>
    <w:p w:rsidR="00F111EF" w:rsidRPr="001C49D3" w:rsidRDefault="00F111EF" w:rsidP="00F111EF">
      <w:pPr>
        <w:spacing w:after="240"/>
        <w:ind w:left="142"/>
        <w:rPr>
          <w:rFonts w:ascii="Verdana" w:hAnsi="Verdana"/>
          <w:bCs/>
          <w:sz w:val="16"/>
          <w:szCs w:val="16"/>
        </w:rPr>
      </w:pPr>
      <w:r w:rsidRPr="001C49D3">
        <w:rPr>
          <w:rFonts w:ascii="Verdana" w:hAnsi="Verdana"/>
          <w:bCs/>
          <w:sz w:val="20"/>
          <w:szCs w:val="20"/>
        </w:rPr>
        <w:t>Ocena:</w:t>
      </w:r>
      <w:r w:rsidRPr="001C49D3">
        <w:rPr>
          <w:rFonts w:ascii="Verdana" w:hAnsi="Verdana"/>
          <w:bCs/>
          <w:sz w:val="16"/>
          <w:szCs w:val="16"/>
        </w:rPr>
        <w:t>………………………………………………………………………</w:t>
      </w:r>
    </w:p>
    <w:p w:rsidR="00F111EF" w:rsidRPr="008403C6" w:rsidRDefault="00F111EF" w:rsidP="00F111EF">
      <w:pPr>
        <w:spacing w:after="240"/>
        <w:ind w:left="142"/>
        <w:rPr>
          <w:rFonts w:ascii="Verdana" w:hAnsi="Verdana"/>
          <w:sz w:val="16"/>
          <w:szCs w:val="16"/>
        </w:rPr>
      </w:pPr>
    </w:p>
    <w:tbl>
      <w:tblPr>
        <w:tblW w:w="3960" w:type="dxa"/>
        <w:tblInd w:w="274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</w:tblGrid>
      <w:tr w:rsidR="00F111EF" w:rsidRPr="00F55BEF" w:rsidTr="0066408E">
        <w:trPr>
          <w:trHeight w:val="1110"/>
        </w:trPr>
        <w:tc>
          <w:tcPr>
            <w:tcW w:w="3960" w:type="dxa"/>
            <w:tcBorders>
              <w:top w:val="nil"/>
              <w:bottom w:val="dotted" w:sz="6" w:space="0" w:color="auto"/>
            </w:tcBorders>
            <w:vAlign w:val="bottom"/>
          </w:tcPr>
          <w:p w:rsidR="00F111EF" w:rsidRPr="00F55BEF" w:rsidRDefault="00F111EF" w:rsidP="0066408E">
            <w:pPr>
              <w:jc w:val="center"/>
              <w:rPr>
                <w:rFonts w:ascii="Verdana" w:hAnsi="Verdana"/>
              </w:rPr>
            </w:pPr>
          </w:p>
        </w:tc>
      </w:tr>
      <w:tr w:rsidR="00F111EF" w:rsidRPr="00F55BEF" w:rsidTr="0066408E">
        <w:tc>
          <w:tcPr>
            <w:tcW w:w="3960" w:type="dxa"/>
            <w:tcBorders>
              <w:top w:val="dotted" w:sz="6" w:space="0" w:color="auto"/>
            </w:tcBorders>
            <w:vAlign w:val="center"/>
          </w:tcPr>
          <w:p w:rsidR="00F111EF" w:rsidRPr="00F55BEF" w:rsidRDefault="00F111EF" w:rsidP="0066408E">
            <w:pPr>
              <w:ind w:left="12" w:right="132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5BEF">
              <w:rPr>
                <w:rFonts w:ascii="Verdana" w:hAnsi="Verdana" w:cs="Arial"/>
                <w:sz w:val="16"/>
                <w:szCs w:val="16"/>
              </w:rPr>
              <w:t>podpis oraz pieczęć zakładu</w:t>
            </w:r>
          </w:p>
        </w:tc>
      </w:tr>
    </w:tbl>
    <w:p w:rsidR="00F111EF" w:rsidRDefault="00F111EF" w:rsidP="00F111EF">
      <w:pPr>
        <w:spacing w:before="960"/>
        <w:ind w:left="142"/>
        <w:rPr>
          <w:rFonts w:ascii="Verdana" w:hAnsi="Verdana"/>
          <w:sz w:val="20"/>
          <w:szCs w:val="20"/>
        </w:rPr>
      </w:pPr>
      <w:r w:rsidRPr="008403C6">
        <w:rPr>
          <w:rFonts w:ascii="Verdana" w:hAnsi="Verdana"/>
          <w:sz w:val="20"/>
          <w:szCs w:val="20"/>
        </w:rPr>
        <w:t>Opinia o praktykancie:</w:t>
      </w:r>
    </w:p>
    <w:p w:rsidR="00F111EF" w:rsidRDefault="00F111EF" w:rsidP="00F111EF">
      <w:pPr>
        <w:spacing w:before="960"/>
        <w:ind w:left="142"/>
        <w:rPr>
          <w:rFonts w:ascii="Verdana" w:hAnsi="Verdana"/>
          <w:sz w:val="20"/>
          <w:szCs w:val="20"/>
        </w:rPr>
      </w:pPr>
    </w:p>
    <w:p w:rsidR="00F111EF" w:rsidRDefault="00F111EF" w:rsidP="00F111EF">
      <w:pPr>
        <w:spacing w:before="960"/>
        <w:ind w:left="142"/>
        <w:rPr>
          <w:rFonts w:ascii="Verdana" w:hAnsi="Verdana"/>
          <w:sz w:val="20"/>
          <w:szCs w:val="20"/>
        </w:rPr>
      </w:pPr>
    </w:p>
    <w:p w:rsidR="00F111EF" w:rsidRDefault="00F111EF" w:rsidP="00F111EF">
      <w:pPr>
        <w:spacing w:before="960"/>
        <w:ind w:left="142"/>
        <w:rPr>
          <w:rFonts w:ascii="Verdana" w:hAnsi="Verdana"/>
          <w:sz w:val="20"/>
          <w:szCs w:val="20"/>
        </w:rPr>
      </w:pPr>
    </w:p>
    <w:p w:rsidR="00F111EF" w:rsidRPr="008403C6" w:rsidRDefault="00F111EF" w:rsidP="00F111EF">
      <w:pPr>
        <w:spacing w:before="960"/>
        <w:ind w:left="142"/>
        <w:rPr>
          <w:rFonts w:ascii="Verdana" w:hAnsi="Verdana"/>
          <w:sz w:val="20"/>
          <w:szCs w:val="20"/>
        </w:rPr>
      </w:pPr>
    </w:p>
    <w:p w:rsidR="00F111EF" w:rsidRPr="00560D5E" w:rsidRDefault="00F111EF">
      <w:pPr>
        <w:rPr>
          <w:rFonts w:ascii="Verdana" w:hAnsi="Verdana"/>
          <w:sz w:val="2"/>
          <w:szCs w:val="2"/>
        </w:rPr>
      </w:pP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B7731E" w:rsidRPr="00297D97" w:rsidTr="00E13767">
        <w:trPr>
          <w:trHeight w:val="345"/>
        </w:trPr>
        <w:tc>
          <w:tcPr>
            <w:tcW w:w="906" w:type="dxa"/>
            <w:vAlign w:val="center"/>
          </w:tcPr>
          <w:p w:rsidR="00B7731E" w:rsidRPr="00297D97" w:rsidRDefault="00B7731E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7D9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vAlign w:val="center"/>
          </w:tcPr>
          <w:p w:rsidR="00B7731E" w:rsidRPr="00297D97" w:rsidRDefault="00B7731E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vAlign w:val="center"/>
          </w:tcPr>
          <w:p w:rsidR="00B7731E" w:rsidRPr="00297D97" w:rsidRDefault="00B7731E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wykonywan</w:t>
            </w:r>
            <w:r>
              <w:rPr>
                <w:rFonts w:ascii="Verdana" w:hAnsi="Verdana"/>
                <w:sz w:val="16"/>
                <w:szCs w:val="16"/>
              </w:rPr>
              <w:t>ych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zada</w:t>
            </w:r>
            <w:r>
              <w:rPr>
                <w:rFonts w:ascii="Verdana" w:hAnsi="Verdana"/>
                <w:sz w:val="16"/>
                <w:szCs w:val="16"/>
              </w:rPr>
              <w:t>ń</w:t>
            </w:r>
          </w:p>
        </w:tc>
      </w:tr>
      <w:tr w:rsidR="00B7731E" w:rsidRPr="00F55BEF" w:rsidTr="00E13767">
        <w:trPr>
          <w:trHeight w:val="8620"/>
        </w:trPr>
        <w:tc>
          <w:tcPr>
            <w:tcW w:w="906" w:type="dxa"/>
          </w:tcPr>
          <w:p w:rsidR="00B7731E" w:rsidRPr="00F55BEF" w:rsidRDefault="00B773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B7731E" w:rsidRPr="00F55BEF" w:rsidRDefault="00B773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42" w:type="dxa"/>
          </w:tcPr>
          <w:p w:rsidR="00B7731E" w:rsidRPr="00F55BEF" w:rsidRDefault="00B7731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D00E2" w:rsidRPr="00560D5E" w:rsidRDefault="000D00E2">
      <w:pPr>
        <w:rPr>
          <w:rFonts w:ascii="Verdana" w:hAnsi="Verdana"/>
          <w:sz w:val="2"/>
          <w:szCs w:val="2"/>
        </w:rPr>
      </w:pPr>
    </w:p>
    <w:tbl>
      <w:tblPr>
        <w:tblW w:w="58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B7731E" w:rsidRPr="00E13767" w:rsidTr="00B7731E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E" w:rsidRPr="00E13767" w:rsidRDefault="00B7731E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lastRenderedPageBreak/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E" w:rsidRPr="00E13767" w:rsidRDefault="00B7731E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E" w:rsidRPr="00E13767" w:rsidRDefault="00B7731E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B7731E" w:rsidRPr="00E13767" w:rsidTr="00B7731E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:rsidR="00B7731E" w:rsidRPr="00E13767" w:rsidRDefault="00B7731E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7731E" w:rsidRPr="00E13767" w:rsidRDefault="00B7731E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B7731E" w:rsidRPr="00E13767" w:rsidRDefault="00B7731E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60D5E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page"/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B7731E" w:rsidRPr="00297D97" w:rsidTr="00CD26A9">
        <w:trPr>
          <w:trHeight w:val="345"/>
        </w:trPr>
        <w:tc>
          <w:tcPr>
            <w:tcW w:w="906" w:type="dxa"/>
            <w:vAlign w:val="center"/>
          </w:tcPr>
          <w:p w:rsidR="00B7731E" w:rsidRPr="00297D97" w:rsidRDefault="00B7731E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7D97">
              <w:rPr>
                <w:rFonts w:ascii="Verdana" w:hAnsi="Verdana"/>
                <w:sz w:val="16"/>
                <w:szCs w:val="16"/>
              </w:rPr>
              <w:lastRenderedPageBreak/>
              <w:t>data</w:t>
            </w:r>
          </w:p>
        </w:tc>
        <w:tc>
          <w:tcPr>
            <w:tcW w:w="992" w:type="dxa"/>
            <w:vAlign w:val="center"/>
          </w:tcPr>
          <w:p w:rsidR="00B7731E" w:rsidRPr="00297D97" w:rsidRDefault="00B7731E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vAlign w:val="center"/>
          </w:tcPr>
          <w:p w:rsidR="00B7731E" w:rsidRPr="00297D97" w:rsidRDefault="00B7731E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wykonywan</w:t>
            </w:r>
            <w:r>
              <w:rPr>
                <w:rFonts w:ascii="Verdana" w:hAnsi="Verdana"/>
                <w:sz w:val="16"/>
                <w:szCs w:val="16"/>
              </w:rPr>
              <w:t>ych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zada</w:t>
            </w:r>
            <w:r>
              <w:rPr>
                <w:rFonts w:ascii="Verdana" w:hAnsi="Verdana"/>
                <w:sz w:val="16"/>
                <w:szCs w:val="16"/>
              </w:rPr>
              <w:t>ń</w:t>
            </w:r>
          </w:p>
        </w:tc>
      </w:tr>
      <w:tr w:rsidR="00B7731E" w:rsidRPr="00F55BEF" w:rsidTr="00CD26A9">
        <w:trPr>
          <w:trHeight w:val="8620"/>
        </w:trPr>
        <w:tc>
          <w:tcPr>
            <w:tcW w:w="906" w:type="dxa"/>
          </w:tcPr>
          <w:p w:rsidR="00B7731E" w:rsidRPr="00F55BEF" w:rsidRDefault="00B7731E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B7731E" w:rsidRPr="00F55BEF" w:rsidRDefault="00B7731E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42" w:type="dxa"/>
          </w:tcPr>
          <w:p w:rsidR="00B7731E" w:rsidRPr="00F55BEF" w:rsidRDefault="00B7731E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60D5E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column"/>
      </w:r>
    </w:p>
    <w:tbl>
      <w:tblPr>
        <w:tblW w:w="58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B7731E" w:rsidRPr="00E13767" w:rsidTr="00B7731E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E" w:rsidRPr="00E13767" w:rsidRDefault="00B7731E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E" w:rsidRPr="00E13767" w:rsidRDefault="00B7731E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1E" w:rsidRPr="00E13767" w:rsidRDefault="00B7731E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B7731E" w:rsidRPr="00E13767" w:rsidTr="00B7731E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:rsidR="00B7731E" w:rsidRPr="00E13767" w:rsidRDefault="00B7731E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7731E" w:rsidRPr="00E13767" w:rsidRDefault="00B7731E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B7731E" w:rsidRPr="00E13767" w:rsidRDefault="00B7731E" w:rsidP="00E13767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E13767">
              <w:rPr>
                <w:rFonts w:ascii="Verdana" w:hAnsi="Verdana"/>
                <w:i/>
                <w:iCs/>
                <w:sz w:val="16"/>
                <w:szCs w:val="16"/>
              </w:rPr>
              <w:t>Zapoznanie się z organizacją pracy, regulaminem pracy i regulaminami obowiązującymi w miejscu praktyki (w szczególności w zakresie przestrzegania porządku i dyscypliny pracy).</w:t>
            </w:r>
          </w:p>
          <w:p w:rsidR="00B7731E" w:rsidRPr="00E13767" w:rsidRDefault="00B7731E" w:rsidP="00E13767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</w:p>
          <w:p w:rsidR="00B7731E" w:rsidRPr="00E13767" w:rsidRDefault="00B7731E" w:rsidP="00E1376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i/>
                <w:iCs/>
                <w:sz w:val="16"/>
                <w:szCs w:val="16"/>
              </w:rPr>
              <w:t>Zapoznanie się z przepisami bhp i ppoż.</w:t>
            </w:r>
          </w:p>
          <w:p w:rsidR="00B7731E" w:rsidRPr="00E13767" w:rsidRDefault="00B7731E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7324C" w:rsidRPr="008403C6" w:rsidRDefault="00C7324C" w:rsidP="003466C3">
      <w:pPr>
        <w:spacing w:after="240"/>
        <w:rPr>
          <w:rFonts w:ascii="Verdana" w:hAnsi="Verdana"/>
          <w:sz w:val="20"/>
          <w:szCs w:val="20"/>
        </w:rPr>
      </w:pPr>
    </w:p>
    <w:sectPr w:rsidR="00C7324C" w:rsidRPr="008403C6" w:rsidSect="00A57EED">
      <w:headerReference w:type="default" r:id="rId8"/>
      <w:headerReference w:type="first" r:id="rId9"/>
      <w:footerReference w:type="first" r:id="rId10"/>
      <w:pgSz w:w="16838" w:h="11906" w:orient="landscape"/>
      <w:pgMar w:top="567" w:right="1418" w:bottom="1418" w:left="1418" w:header="567" w:footer="635" w:gutter="0"/>
      <w:cols w:num="2" w:space="708" w:equalWidth="0">
        <w:col w:w="6647" w:space="708"/>
        <w:col w:w="6647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F3C" w:rsidRDefault="00396F3C" w:rsidP="001F4824">
      <w:r>
        <w:separator/>
      </w:r>
    </w:p>
  </w:endnote>
  <w:endnote w:type="continuationSeparator" w:id="1">
    <w:p w:rsidR="00396F3C" w:rsidRDefault="00396F3C" w:rsidP="001F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4FD" w:rsidRPr="00F111EF" w:rsidRDefault="005654FD" w:rsidP="005654FD">
    <w:pPr>
      <w:pStyle w:val="Stopka"/>
      <w:tabs>
        <w:tab w:val="clear" w:pos="4536"/>
        <w:tab w:val="clear" w:pos="9072"/>
      </w:tabs>
      <w:spacing w:before="120"/>
      <w:ind w:right="-457"/>
      <w:jc w:val="right"/>
      <w:rPr>
        <w:rFonts w:ascii="Arial" w:hAnsi="Arial" w:cs="Arial"/>
        <w:color w:val="404040" w:themeColor="text1" w:themeTint="BF"/>
        <w:sz w:val="20"/>
        <w:szCs w:val="20"/>
      </w:rPr>
    </w:pPr>
    <w:r w:rsidRPr="00F111EF">
      <w:rPr>
        <w:rFonts w:ascii="Arial" w:hAnsi="Arial" w:cs="Arial"/>
        <w:color w:val="404040" w:themeColor="text1" w:themeTint="BF"/>
        <w:sz w:val="20"/>
        <w:szCs w:val="20"/>
      </w:rPr>
      <w:t>Centrum Kształcenia Ustawicznego im. St. Staszica w Koszalinie</w:t>
    </w:r>
  </w:p>
  <w:p w:rsidR="005654FD" w:rsidRPr="00F111EF" w:rsidRDefault="000E04F8" w:rsidP="005654FD">
    <w:pPr>
      <w:pStyle w:val="Stopka"/>
      <w:tabs>
        <w:tab w:val="clear" w:pos="4536"/>
        <w:tab w:val="clear" w:pos="9072"/>
      </w:tabs>
      <w:spacing w:before="160"/>
      <w:ind w:right="-457"/>
      <w:jc w:val="right"/>
      <w:rPr>
        <w:rFonts w:ascii="Arial" w:hAnsi="Arial" w:cs="Arial"/>
        <w:color w:val="404040" w:themeColor="text1" w:themeTint="BF"/>
        <w:sz w:val="14"/>
        <w:szCs w:val="14"/>
      </w:rPr>
    </w:pPr>
    <w:r w:rsidRPr="00F111EF">
      <w:rPr>
        <w:rFonts w:ascii="Arial" w:hAnsi="Arial" w:cs="Arial"/>
        <w:noProof/>
        <w:color w:val="404040" w:themeColor="text1" w:themeTint="BF"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9697" type="#_x0000_t32" style="position:absolute;left:0;text-align:left;margin-left:377.65pt;margin-top:2.45pt;width:430.9pt;height:0;z-index:251662848" o:connectortype="straight" strokecolor="#c00000" strokeweight="1.5pt"/>
      </w:pict>
    </w:r>
    <w:r w:rsidR="005654FD" w:rsidRPr="00F111EF">
      <w:rPr>
        <w:rFonts w:ascii="Arial" w:hAnsi="Arial" w:cs="Arial"/>
        <w:color w:val="404040" w:themeColor="text1" w:themeTint="BF"/>
        <w:sz w:val="14"/>
        <w:szCs w:val="14"/>
      </w:rPr>
      <w:t xml:space="preserve">75-452 Koszalin ul. Jana Pawła II 17        tel. +48 94 345 18 22           </w:t>
    </w:r>
  </w:p>
  <w:p w:rsidR="005654FD" w:rsidRPr="00F111EF" w:rsidRDefault="005654FD" w:rsidP="005654FD">
    <w:pPr>
      <w:pStyle w:val="Stopka"/>
      <w:spacing w:before="60"/>
      <w:ind w:right="-457"/>
      <w:jc w:val="right"/>
      <w:rPr>
        <w:rFonts w:ascii="Arial" w:hAnsi="Arial" w:cs="Arial"/>
        <w:color w:val="404040" w:themeColor="text1" w:themeTint="BF"/>
        <w:sz w:val="14"/>
        <w:szCs w:val="14"/>
      </w:rPr>
    </w:pPr>
    <w:r w:rsidRPr="00F111EF">
      <w:rPr>
        <w:rFonts w:ascii="Arial" w:hAnsi="Arial" w:cs="Arial"/>
        <w:color w:val="404040" w:themeColor="text1" w:themeTint="BF"/>
        <w:sz w:val="14"/>
        <w:szCs w:val="14"/>
      </w:rPr>
      <w:t>REGON 000184595              NIP 669-10-85-254</w:t>
    </w:r>
  </w:p>
  <w:p w:rsidR="0022091E" w:rsidRPr="00F111EF" w:rsidRDefault="005654FD" w:rsidP="005654FD">
    <w:pPr>
      <w:pStyle w:val="Stopka"/>
      <w:tabs>
        <w:tab w:val="clear" w:pos="4536"/>
        <w:tab w:val="clear" w:pos="9072"/>
      </w:tabs>
      <w:spacing w:before="60"/>
      <w:ind w:right="-457"/>
      <w:jc w:val="right"/>
      <w:rPr>
        <w:rFonts w:ascii="Arial" w:hAnsi="Arial" w:cs="Arial"/>
        <w:color w:val="404040" w:themeColor="text1" w:themeTint="BF"/>
        <w:sz w:val="14"/>
        <w:szCs w:val="14"/>
      </w:rPr>
    </w:pPr>
    <w:r w:rsidRPr="00F111EF">
      <w:rPr>
        <w:rFonts w:ascii="Arial" w:hAnsi="Arial" w:cs="Arial"/>
        <w:color w:val="404040" w:themeColor="text1" w:themeTint="BF"/>
        <w:sz w:val="14"/>
        <w:szCs w:val="14"/>
      </w:rPr>
      <w:t>cku@ckukoszalin.edu.pl      www.ckukoszalin.edu.pl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F3C" w:rsidRDefault="00396F3C" w:rsidP="001F4824">
      <w:r>
        <w:separator/>
      </w:r>
    </w:p>
  </w:footnote>
  <w:footnote w:type="continuationSeparator" w:id="1">
    <w:p w:rsidR="00396F3C" w:rsidRDefault="00396F3C" w:rsidP="001F4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1E" w:rsidRPr="002A3B2C" w:rsidRDefault="0022091E" w:rsidP="001F4824">
    <w:pPr>
      <w:pStyle w:val="Nagwek"/>
      <w:rPr>
        <w:szCs w:val="36"/>
      </w:rPr>
    </w:pPr>
  </w:p>
  <w:p w:rsidR="0022091E" w:rsidRDefault="002209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1E" w:rsidRPr="005654FD" w:rsidRDefault="005654FD" w:rsidP="005654FD">
    <w:pPr>
      <w:pStyle w:val="Nagwek"/>
      <w:rPr>
        <w:szCs w:val="28"/>
      </w:rPr>
    </w:pPr>
    <w:r w:rsidRPr="005654FD">
      <w:rPr>
        <w:noProof/>
        <w:szCs w:val="28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5100320</wp:posOffset>
          </wp:positionH>
          <wp:positionV relativeFrom="paragraph">
            <wp:posOffset>-93345</wp:posOffset>
          </wp:positionV>
          <wp:extent cx="1306195" cy="876300"/>
          <wp:effectExtent l="19050" t="0" r="8544" b="0"/>
          <wp:wrapNone/>
          <wp:docPr id="1" name="Obraz 5" descr="C:\Users\Aleksandra\AppData\Local\Microsoft\Windows\INetCache\Content.Word\SOWA bez t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leksandra\AppData\Local\Microsoft\Windows\INetCache\Content.Word\SOWA bez t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906" cy="8787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4C6D"/>
    <w:multiLevelType w:val="hybridMultilevel"/>
    <w:tmpl w:val="5674F7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7C7F"/>
    <w:multiLevelType w:val="hybridMultilevel"/>
    <w:tmpl w:val="EB6AC566"/>
    <w:lvl w:ilvl="0" w:tplc="2A2EB5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0E242558"/>
    <w:multiLevelType w:val="hybridMultilevel"/>
    <w:tmpl w:val="B53C36D4"/>
    <w:lvl w:ilvl="0" w:tplc="0B10B25A">
      <w:start w:val="1"/>
      <w:numFmt w:val="bullet"/>
      <w:lvlText w:val="-"/>
      <w:lvlJc w:val="left"/>
      <w:pPr>
        <w:ind w:left="9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3">
    <w:nsid w:val="119B2BDD"/>
    <w:multiLevelType w:val="hybridMultilevel"/>
    <w:tmpl w:val="06903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75C4D"/>
    <w:multiLevelType w:val="hybridMultilevel"/>
    <w:tmpl w:val="C13E0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C4231"/>
    <w:multiLevelType w:val="hybridMultilevel"/>
    <w:tmpl w:val="8014281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633A62"/>
    <w:multiLevelType w:val="hybridMultilevel"/>
    <w:tmpl w:val="FB28F0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061575"/>
    <w:multiLevelType w:val="hybridMultilevel"/>
    <w:tmpl w:val="D9E6EE3A"/>
    <w:lvl w:ilvl="0" w:tplc="30B6386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i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AA6B32"/>
    <w:multiLevelType w:val="hybridMultilevel"/>
    <w:tmpl w:val="58788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75A4"/>
    <w:multiLevelType w:val="hybridMultilevel"/>
    <w:tmpl w:val="D6900A68"/>
    <w:lvl w:ilvl="0" w:tplc="9332482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A232E7"/>
    <w:multiLevelType w:val="hybridMultilevel"/>
    <w:tmpl w:val="FF168216"/>
    <w:lvl w:ilvl="0" w:tplc="F8CEC174">
      <w:numFmt w:val="bullet"/>
      <w:lvlText w:val="-"/>
      <w:lvlJc w:val="left"/>
      <w:pPr>
        <w:ind w:left="969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1">
    <w:nsid w:val="2BCC7203"/>
    <w:multiLevelType w:val="hybridMultilevel"/>
    <w:tmpl w:val="26E0A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77F57"/>
    <w:multiLevelType w:val="hybridMultilevel"/>
    <w:tmpl w:val="E9EEF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03FEB"/>
    <w:multiLevelType w:val="hybridMultilevel"/>
    <w:tmpl w:val="C73A9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05905"/>
    <w:multiLevelType w:val="hybridMultilevel"/>
    <w:tmpl w:val="BF302A0E"/>
    <w:lvl w:ilvl="0" w:tplc="110200E2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110200E2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5">
    <w:nsid w:val="30D8192C"/>
    <w:multiLevelType w:val="hybridMultilevel"/>
    <w:tmpl w:val="A6B2A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80036"/>
    <w:multiLevelType w:val="hybridMultilevel"/>
    <w:tmpl w:val="7902E718"/>
    <w:lvl w:ilvl="0" w:tplc="F8CEC174">
      <w:numFmt w:val="bullet"/>
      <w:lvlText w:val="-"/>
      <w:lvlJc w:val="left"/>
      <w:pPr>
        <w:ind w:left="971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7">
    <w:nsid w:val="46724405"/>
    <w:multiLevelType w:val="hybridMultilevel"/>
    <w:tmpl w:val="4344E694"/>
    <w:lvl w:ilvl="0" w:tplc="3A8094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A322A7D"/>
    <w:multiLevelType w:val="hybridMultilevel"/>
    <w:tmpl w:val="62F4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E836AC"/>
    <w:multiLevelType w:val="hybridMultilevel"/>
    <w:tmpl w:val="584E0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8F785F"/>
    <w:multiLevelType w:val="hybridMultilevel"/>
    <w:tmpl w:val="54885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67930"/>
    <w:multiLevelType w:val="hybridMultilevel"/>
    <w:tmpl w:val="E5BCFB8E"/>
    <w:lvl w:ilvl="0" w:tplc="FF02814C">
      <w:start w:val="3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53C74CB1"/>
    <w:multiLevelType w:val="hybridMultilevel"/>
    <w:tmpl w:val="D542BBC4"/>
    <w:lvl w:ilvl="0" w:tplc="9E6C32CC">
      <w:start w:val="1"/>
      <w:numFmt w:val="bullet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54FD46DB"/>
    <w:multiLevelType w:val="hybridMultilevel"/>
    <w:tmpl w:val="F404F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F0935"/>
    <w:multiLevelType w:val="hybridMultilevel"/>
    <w:tmpl w:val="F48AEECE"/>
    <w:lvl w:ilvl="0" w:tplc="F8CEC174">
      <w:numFmt w:val="bullet"/>
      <w:lvlText w:val="-"/>
      <w:lvlJc w:val="left"/>
      <w:pPr>
        <w:ind w:left="86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5A7327A3"/>
    <w:multiLevelType w:val="hybridMultilevel"/>
    <w:tmpl w:val="7E529E4E"/>
    <w:lvl w:ilvl="0" w:tplc="110200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494D20"/>
    <w:multiLevelType w:val="hybridMultilevel"/>
    <w:tmpl w:val="26782CB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5BF16C4E"/>
    <w:multiLevelType w:val="hybridMultilevel"/>
    <w:tmpl w:val="4AEA4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3D6549"/>
    <w:multiLevelType w:val="multilevel"/>
    <w:tmpl w:val="9C305560"/>
    <w:lvl w:ilvl="0">
      <w:start w:val="1"/>
      <w:numFmt w:val="decimal"/>
      <w:pStyle w:val="Styl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76835598"/>
    <w:multiLevelType w:val="hybridMultilevel"/>
    <w:tmpl w:val="CFB29BB6"/>
    <w:lvl w:ilvl="0" w:tplc="F126C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8ADB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EABB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2A8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E71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62AD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2CE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0C08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CCF5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77B5D"/>
    <w:multiLevelType w:val="hybridMultilevel"/>
    <w:tmpl w:val="0188F70C"/>
    <w:lvl w:ilvl="0" w:tplc="BEDA6A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03F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B451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1E33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D248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14DC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0B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FE5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9CB0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0D4C81"/>
    <w:multiLevelType w:val="hybridMultilevel"/>
    <w:tmpl w:val="8F0066EA"/>
    <w:lvl w:ilvl="0" w:tplc="9EA00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49E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D07F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F401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864E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9EA5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84B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8057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FE5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6A50A2"/>
    <w:multiLevelType w:val="hybridMultilevel"/>
    <w:tmpl w:val="1D801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AD1A0C"/>
    <w:multiLevelType w:val="hybridMultilevel"/>
    <w:tmpl w:val="7AEE9B28"/>
    <w:lvl w:ilvl="0" w:tplc="0415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25"/>
  </w:num>
  <w:num w:numId="5">
    <w:abstractNumId w:val="20"/>
  </w:num>
  <w:num w:numId="6">
    <w:abstractNumId w:val="30"/>
  </w:num>
  <w:num w:numId="7">
    <w:abstractNumId w:val="26"/>
  </w:num>
  <w:num w:numId="8">
    <w:abstractNumId w:val="19"/>
  </w:num>
  <w:num w:numId="9">
    <w:abstractNumId w:val="15"/>
  </w:num>
  <w:num w:numId="10">
    <w:abstractNumId w:val="32"/>
  </w:num>
  <w:num w:numId="11">
    <w:abstractNumId w:val="31"/>
  </w:num>
  <w:num w:numId="12">
    <w:abstractNumId w:val="13"/>
  </w:num>
  <w:num w:numId="13">
    <w:abstractNumId w:val="3"/>
  </w:num>
  <w:num w:numId="14">
    <w:abstractNumId w:val="5"/>
  </w:num>
  <w:num w:numId="15">
    <w:abstractNumId w:val="0"/>
  </w:num>
  <w:num w:numId="16">
    <w:abstractNumId w:val="27"/>
  </w:num>
  <w:num w:numId="17">
    <w:abstractNumId w:val="4"/>
  </w:num>
  <w:num w:numId="18">
    <w:abstractNumId w:val="23"/>
  </w:num>
  <w:num w:numId="19">
    <w:abstractNumId w:val="11"/>
  </w:num>
  <w:num w:numId="20">
    <w:abstractNumId w:val="8"/>
  </w:num>
  <w:num w:numId="21">
    <w:abstractNumId w:val="17"/>
  </w:num>
  <w:num w:numId="22">
    <w:abstractNumId w:val="18"/>
  </w:num>
  <w:num w:numId="23">
    <w:abstractNumId w:val="33"/>
  </w:num>
  <w:num w:numId="24">
    <w:abstractNumId w:val="24"/>
  </w:num>
  <w:num w:numId="25">
    <w:abstractNumId w:val="22"/>
  </w:num>
  <w:num w:numId="26">
    <w:abstractNumId w:val="21"/>
  </w:num>
  <w:num w:numId="27">
    <w:abstractNumId w:val="7"/>
  </w:num>
  <w:num w:numId="28">
    <w:abstractNumId w:val="29"/>
  </w:num>
  <w:num w:numId="29">
    <w:abstractNumId w:val="28"/>
  </w:num>
  <w:num w:numId="30">
    <w:abstractNumId w:val="2"/>
  </w:num>
  <w:num w:numId="31">
    <w:abstractNumId w:val="10"/>
  </w:num>
  <w:num w:numId="32">
    <w:abstractNumId w:val="16"/>
  </w:num>
  <w:num w:numId="33">
    <w:abstractNumId w:val="12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3010"/>
    <o:shapelayout v:ext="edit">
      <o:idmap v:ext="edit" data="29"/>
      <o:rules v:ext="edit">
        <o:r id="V:Rule2" type="connector" idref="#_x0000_s2969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A0AF1"/>
    <w:rsid w:val="000211AC"/>
    <w:rsid w:val="00066D93"/>
    <w:rsid w:val="00072EFD"/>
    <w:rsid w:val="000A6B1A"/>
    <w:rsid w:val="000C5CFC"/>
    <w:rsid w:val="000D00E2"/>
    <w:rsid w:val="000E04F8"/>
    <w:rsid w:val="00105C7F"/>
    <w:rsid w:val="00107062"/>
    <w:rsid w:val="00127477"/>
    <w:rsid w:val="00134A63"/>
    <w:rsid w:val="00170550"/>
    <w:rsid w:val="001827ED"/>
    <w:rsid w:val="00183D98"/>
    <w:rsid w:val="00184833"/>
    <w:rsid w:val="00186AA6"/>
    <w:rsid w:val="00195F6D"/>
    <w:rsid w:val="001A0AF1"/>
    <w:rsid w:val="001B1919"/>
    <w:rsid w:val="001C49D3"/>
    <w:rsid w:val="001F4824"/>
    <w:rsid w:val="0022091E"/>
    <w:rsid w:val="00235E29"/>
    <w:rsid w:val="00246127"/>
    <w:rsid w:val="002514BE"/>
    <w:rsid w:val="00260A08"/>
    <w:rsid w:val="002925C2"/>
    <w:rsid w:val="00297D97"/>
    <w:rsid w:val="002B5FF0"/>
    <w:rsid w:val="00303B74"/>
    <w:rsid w:val="00304F65"/>
    <w:rsid w:val="00312A5C"/>
    <w:rsid w:val="00342D78"/>
    <w:rsid w:val="003466C3"/>
    <w:rsid w:val="00353ED4"/>
    <w:rsid w:val="00365D53"/>
    <w:rsid w:val="0037768C"/>
    <w:rsid w:val="00396080"/>
    <w:rsid w:val="00396F3C"/>
    <w:rsid w:val="003A0CED"/>
    <w:rsid w:val="003A6152"/>
    <w:rsid w:val="003B13B0"/>
    <w:rsid w:val="003B78A0"/>
    <w:rsid w:val="003D0EBF"/>
    <w:rsid w:val="003D7239"/>
    <w:rsid w:val="003D74CC"/>
    <w:rsid w:val="003E2CDB"/>
    <w:rsid w:val="003F7D0D"/>
    <w:rsid w:val="00415AD5"/>
    <w:rsid w:val="004216F0"/>
    <w:rsid w:val="00451685"/>
    <w:rsid w:val="004544EF"/>
    <w:rsid w:val="0051468E"/>
    <w:rsid w:val="00560D5E"/>
    <w:rsid w:val="005654FD"/>
    <w:rsid w:val="00575BEB"/>
    <w:rsid w:val="00577FDB"/>
    <w:rsid w:val="00587EE8"/>
    <w:rsid w:val="005A7D57"/>
    <w:rsid w:val="005D6309"/>
    <w:rsid w:val="005D6681"/>
    <w:rsid w:val="005E3461"/>
    <w:rsid w:val="005E5991"/>
    <w:rsid w:val="006201B5"/>
    <w:rsid w:val="00653ECD"/>
    <w:rsid w:val="00687F7B"/>
    <w:rsid w:val="00691C0B"/>
    <w:rsid w:val="0069214B"/>
    <w:rsid w:val="0069698A"/>
    <w:rsid w:val="006A2B2B"/>
    <w:rsid w:val="00701445"/>
    <w:rsid w:val="007045E9"/>
    <w:rsid w:val="007335F1"/>
    <w:rsid w:val="00737F7E"/>
    <w:rsid w:val="00753401"/>
    <w:rsid w:val="00760711"/>
    <w:rsid w:val="00761045"/>
    <w:rsid w:val="007625EF"/>
    <w:rsid w:val="00786A9F"/>
    <w:rsid w:val="0079743A"/>
    <w:rsid w:val="007B252B"/>
    <w:rsid w:val="007C1F2F"/>
    <w:rsid w:val="007C624E"/>
    <w:rsid w:val="008403C6"/>
    <w:rsid w:val="00845ABD"/>
    <w:rsid w:val="00865C3C"/>
    <w:rsid w:val="00874BE7"/>
    <w:rsid w:val="008A495A"/>
    <w:rsid w:val="008D68F1"/>
    <w:rsid w:val="00907058"/>
    <w:rsid w:val="00911BB4"/>
    <w:rsid w:val="00915BF8"/>
    <w:rsid w:val="009215B1"/>
    <w:rsid w:val="00932F69"/>
    <w:rsid w:val="009A1669"/>
    <w:rsid w:val="009A5BD7"/>
    <w:rsid w:val="009A770B"/>
    <w:rsid w:val="009C2542"/>
    <w:rsid w:val="00A462CD"/>
    <w:rsid w:val="00A46C6C"/>
    <w:rsid w:val="00A57EED"/>
    <w:rsid w:val="00A67E3C"/>
    <w:rsid w:val="00A871B9"/>
    <w:rsid w:val="00AD61F3"/>
    <w:rsid w:val="00AF7EA3"/>
    <w:rsid w:val="00B50B3A"/>
    <w:rsid w:val="00B70B28"/>
    <w:rsid w:val="00B746BC"/>
    <w:rsid w:val="00B7731E"/>
    <w:rsid w:val="00B97DB0"/>
    <w:rsid w:val="00BA67CB"/>
    <w:rsid w:val="00BC5245"/>
    <w:rsid w:val="00BD7C51"/>
    <w:rsid w:val="00BE085C"/>
    <w:rsid w:val="00C20C10"/>
    <w:rsid w:val="00C26EEA"/>
    <w:rsid w:val="00C27D97"/>
    <w:rsid w:val="00C32E09"/>
    <w:rsid w:val="00C52AA9"/>
    <w:rsid w:val="00C545CC"/>
    <w:rsid w:val="00C7324C"/>
    <w:rsid w:val="00C76BE2"/>
    <w:rsid w:val="00CA5CCF"/>
    <w:rsid w:val="00D03285"/>
    <w:rsid w:val="00D31904"/>
    <w:rsid w:val="00D33874"/>
    <w:rsid w:val="00D763F4"/>
    <w:rsid w:val="00D7788B"/>
    <w:rsid w:val="00DB10EF"/>
    <w:rsid w:val="00DB1924"/>
    <w:rsid w:val="00DF6259"/>
    <w:rsid w:val="00DF6C8C"/>
    <w:rsid w:val="00E13767"/>
    <w:rsid w:val="00E26986"/>
    <w:rsid w:val="00E91996"/>
    <w:rsid w:val="00EB51A1"/>
    <w:rsid w:val="00EC6FDE"/>
    <w:rsid w:val="00F035D9"/>
    <w:rsid w:val="00F111EF"/>
    <w:rsid w:val="00F511BA"/>
    <w:rsid w:val="00F53910"/>
    <w:rsid w:val="00F54ADB"/>
    <w:rsid w:val="00F55BEF"/>
    <w:rsid w:val="00F6123E"/>
    <w:rsid w:val="00F70C95"/>
    <w:rsid w:val="00F854D4"/>
    <w:rsid w:val="00F87607"/>
    <w:rsid w:val="00F92A75"/>
    <w:rsid w:val="00F92D4D"/>
    <w:rsid w:val="00FA1183"/>
    <w:rsid w:val="00FB281E"/>
    <w:rsid w:val="00FB47C7"/>
    <w:rsid w:val="00FC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3C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7324C"/>
    <w:pPr>
      <w:keepNext/>
      <w:jc w:val="center"/>
      <w:outlineLvl w:val="1"/>
    </w:pPr>
    <w:rPr>
      <w:rFonts w:eastAsia="SimSun"/>
      <w:sz w:val="36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732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732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24C"/>
    <w:rPr>
      <w:rFonts w:eastAsia="SimSun"/>
      <w:sz w:val="36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C7324C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7324C"/>
    <w:rPr>
      <w:rFonts w:eastAsia="SimSu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32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324C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1F4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48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48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82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F4824"/>
    <w:rPr>
      <w:color w:val="0000FF"/>
      <w:u w:val="single"/>
    </w:rPr>
  </w:style>
  <w:style w:type="table" w:styleId="Tabela-Siatka">
    <w:name w:val="Table Grid"/>
    <w:basedOn w:val="Standardowy"/>
    <w:rsid w:val="0034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0C5C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691C0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691C0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Styl1">
    <w:name w:val="Styl1"/>
    <w:basedOn w:val="Normalny"/>
    <w:qFormat/>
    <w:rsid w:val="00AD61F3"/>
    <w:pPr>
      <w:keepNext/>
      <w:numPr>
        <w:numId w:val="29"/>
      </w:numPr>
      <w:spacing w:before="240" w:after="120"/>
      <w:ind w:left="425" w:hanging="357"/>
      <w:jc w:val="both"/>
      <w:outlineLvl w:val="2"/>
    </w:pPr>
    <w:rPr>
      <w:rFonts w:ascii="Calibri" w:hAnsi="Calibri" w:cs="Calibri"/>
      <w:color w:val="000000"/>
      <w:sz w:val="22"/>
    </w:rPr>
  </w:style>
  <w:style w:type="paragraph" w:customStyle="1" w:styleId="ListParagraph1">
    <w:name w:val="List Paragraph1"/>
    <w:basedOn w:val="Normalny"/>
    <w:link w:val="ListParagraphChar"/>
    <w:rsid w:val="00B70B28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ListParagraph1"/>
    <w:locked/>
    <w:rsid w:val="00B70B28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46F7F-A2A6-4A8A-B06C-7A41FE20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1382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</vt:lpstr>
    </vt:vector>
  </TitlesOfParts>
  <Company>cku</Company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Gość</dc:creator>
  <cp:lastModifiedBy>Użytkownik systemu Windows</cp:lastModifiedBy>
  <cp:revision>5</cp:revision>
  <cp:lastPrinted>2023-01-21T10:53:00Z</cp:lastPrinted>
  <dcterms:created xsi:type="dcterms:W3CDTF">2023-01-21T10:49:00Z</dcterms:created>
  <dcterms:modified xsi:type="dcterms:W3CDTF">2023-01-21T10:54:00Z</dcterms:modified>
</cp:coreProperties>
</file>