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B21EB3" w:rsidRDefault="00C27D97" w:rsidP="00B21EB3">
      <w:pPr>
        <w:spacing w:after="40"/>
        <w:jc w:val="both"/>
        <w:rPr>
          <w:rFonts w:ascii="Verdana" w:hAnsi="Verdana"/>
          <w:bCs/>
          <w:iCs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B21EB3">
        <w:rPr>
          <w:rFonts w:ascii="Verdana" w:hAnsi="Verdana"/>
          <w:sz w:val="10"/>
          <w:szCs w:val="10"/>
        </w:rPr>
        <w:t xml:space="preserve">opiekun medyczny </w:t>
      </w:r>
      <w:r w:rsidR="00B21EB3" w:rsidRPr="00B21EB3">
        <w:rPr>
          <w:rFonts w:ascii="Verdana" w:hAnsi="Verdana"/>
          <w:b/>
          <w:bCs/>
          <w:sz w:val="10"/>
          <w:szCs w:val="10"/>
        </w:rPr>
        <w:t>532102</w:t>
      </w:r>
      <w:r w:rsidR="00760711" w:rsidRPr="00760711">
        <w:rPr>
          <w:rFonts w:ascii="Verdana" w:hAnsi="Verdana"/>
          <w:sz w:val="10"/>
          <w:szCs w:val="10"/>
        </w:rPr>
        <w:t xml:space="preserve">, kwalifikacja </w:t>
      </w:r>
      <w:r w:rsidR="00F725F0">
        <w:rPr>
          <w:rFonts w:ascii="Verdana" w:hAnsi="Verdana"/>
          <w:sz w:val="10"/>
          <w:szCs w:val="10"/>
        </w:rPr>
        <w:t>MS</w:t>
      </w:r>
      <w:r w:rsidR="00760711" w:rsidRPr="00760711">
        <w:rPr>
          <w:rFonts w:ascii="Verdana" w:hAnsi="Verdana"/>
          <w:sz w:val="10"/>
          <w:szCs w:val="10"/>
        </w:rPr>
        <w:t>.</w:t>
      </w:r>
      <w:r w:rsidR="00F725F0">
        <w:rPr>
          <w:rFonts w:ascii="Verdana" w:hAnsi="Verdana"/>
          <w:sz w:val="10"/>
          <w:szCs w:val="10"/>
        </w:rPr>
        <w:t>0</w:t>
      </w:r>
      <w:r w:rsidR="00B21EB3">
        <w:rPr>
          <w:rFonts w:ascii="Verdana" w:hAnsi="Verdana"/>
          <w:sz w:val="10"/>
          <w:szCs w:val="10"/>
        </w:rPr>
        <w:t>4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B21EB3" w:rsidRPr="00B21EB3">
        <w:rPr>
          <w:rFonts w:ascii="Verdana" w:hAnsi="Verdana"/>
          <w:bCs/>
          <w:iCs/>
          <w:sz w:val="10"/>
          <w:szCs w:val="10"/>
        </w:rPr>
        <w:t>Świadczenie usług opiekuńczych osobie chorej i niesamodzielnej</w:t>
      </w:r>
      <w:r w:rsidRPr="00760711">
        <w:rPr>
          <w:rFonts w:ascii="Verdana" w:hAnsi="Verdana"/>
          <w:sz w:val="10"/>
          <w:szCs w:val="10"/>
        </w:rPr>
        <w:t>)</w:t>
      </w:r>
    </w:p>
    <w:p w:rsidR="00F70C95" w:rsidRPr="007F01F3" w:rsidRDefault="00F70C95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4"/>
          <w:szCs w:val="4"/>
        </w:rPr>
      </w:pP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5A5DDD" w:rsidRPr="005A5DDD" w:rsidRDefault="005A5DDD" w:rsidP="007F01F3">
      <w:pPr>
        <w:jc w:val="both"/>
        <w:rPr>
          <w:rFonts w:ascii="Verdana" w:hAnsi="Verdana" w:cs="Calibri"/>
          <w:sz w:val="10"/>
          <w:szCs w:val="10"/>
        </w:rPr>
      </w:pPr>
      <w:r w:rsidRPr="005A5DDD">
        <w:rPr>
          <w:rFonts w:ascii="Verdana" w:hAnsi="Verdana" w:cs="Calibri"/>
          <w:sz w:val="10"/>
          <w:szCs w:val="10"/>
        </w:rPr>
        <w:t>Planowanie i organizowania pracy opiekuna medycznego przy łóżku chorego.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Poziom samoopieki osoby chorej i niesamodzielnej.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Potrzeby bio-psycho-społeczne osoby chorej i niesamodzielnej.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Metody i zasady wykonywania zabiegów higieniczno-pielęgnacyjnych.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Higiena otoczenia chorego.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Higiena ciała chorego.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Zaspokajanie potrzeby odżywiania i wydalania.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Zabiegi przeciwzapalne.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Zapobieganie zakażeniom.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Stosowanie przepisów bezpieczeństwa i higieny pracy oraz ochrony przeciwpożarowej.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Segregowanie zużytego sprzętu , przyborów, materiałów i środków.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Przestrzeganie zasad aseptyki i antyseptyki podczas realizacji zadań zawodowych.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Komunikowanie się z pacjentem i jego rodziną.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Prowadzenie i archiwizowanie dokumentacji medycznej.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Postawa zawodowa opiekuna medycznego.</w:t>
      </w:r>
      <w:r w:rsidRPr="005A5DDD">
        <w:rPr>
          <w:rFonts w:ascii="Calibri" w:eastAsia="Calibri" w:hAnsi="Calibri"/>
          <w:sz w:val="18"/>
          <w:szCs w:val="18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Planowanie i organizowania pracy opiekuna medycznego przy łóżku chorego.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Metody, techniki i zasady wykonywania zabiegów opiekuńczych.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Układanie chorego w łóżku.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Spos</w:t>
      </w:r>
      <w:r>
        <w:rPr>
          <w:rFonts w:ascii="Verdana" w:hAnsi="Verdana" w:cs="Calibri"/>
          <w:sz w:val="10"/>
          <w:szCs w:val="10"/>
        </w:rPr>
        <w:t>oby zapewnienia osobie chorej i </w:t>
      </w:r>
      <w:r w:rsidRPr="005A5DDD">
        <w:rPr>
          <w:rFonts w:ascii="Verdana" w:hAnsi="Verdana" w:cs="Calibri"/>
          <w:sz w:val="10"/>
          <w:szCs w:val="10"/>
        </w:rPr>
        <w:t>niesamodzielnej wygodnego i bezpiecznego ułożenia w łóżku.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Wykonywanie gimnastyki oddechowej oraz ćwiczeń biernych.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Materiały, środki, przybory i sprzęt do wykonywania czynności opiekuńczych.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Udogodnienia, sprzęt ortopedyczny i rehabilitacyjny.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Współpraca w zespole opiekuńczym.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Stosowanie przepisów prawa podczas wykonywania zadań zawodowych.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Segregowanie zużytego sprzętu, przyborów i materiałów oraz środków.</w:t>
      </w:r>
      <w:r>
        <w:rPr>
          <w:rFonts w:ascii="Verdana" w:hAnsi="Verdana" w:cs="Calibri"/>
          <w:sz w:val="10"/>
          <w:szCs w:val="10"/>
        </w:rPr>
        <w:t xml:space="preserve"> </w:t>
      </w:r>
      <w:r w:rsidRPr="005A5DDD">
        <w:rPr>
          <w:rFonts w:ascii="Verdana" w:hAnsi="Verdana" w:cs="Calibri"/>
          <w:sz w:val="10"/>
          <w:szCs w:val="10"/>
        </w:rPr>
        <w:t>Postawa zawodowa opiekuna medycznego.</w:t>
      </w:r>
    </w:p>
    <w:p w:rsidR="00753401" w:rsidRPr="007F01F3" w:rsidRDefault="00753401" w:rsidP="00753401">
      <w:pPr>
        <w:rPr>
          <w:rFonts w:ascii="Verdana" w:hAnsi="Verdana" w:cs="Calibri"/>
          <w:sz w:val="4"/>
          <w:szCs w:val="4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47286A">
        <w:rPr>
          <w:rFonts w:ascii="Verdana" w:hAnsi="Verdana"/>
          <w:b/>
          <w:sz w:val="12"/>
          <w:szCs w:val="12"/>
        </w:rPr>
        <w:t>podczas</w:t>
      </w:r>
      <w:r w:rsidR="00753401" w:rsidRPr="003A0CED">
        <w:rPr>
          <w:rFonts w:ascii="Verdana" w:hAnsi="Verdana"/>
          <w:b/>
          <w:sz w:val="12"/>
          <w:szCs w:val="12"/>
        </w:rPr>
        <w:t xml:space="preserve"> praktyki</w:t>
      </w:r>
      <w:r w:rsidR="00F268F7">
        <w:rPr>
          <w:rFonts w:ascii="Verdana" w:hAnsi="Verdana"/>
          <w:b/>
          <w:sz w:val="12"/>
          <w:szCs w:val="12"/>
        </w:rPr>
        <w:t xml:space="preserve"> </w:t>
      </w:r>
      <w:r w:rsidR="00F268F7" w:rsidRPr="00F268F7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47286A" w:rsidRPr="00B83C1E" w:rsidRDefault="00E10D04" w:rsidP="00E10D04">
      <w:pPr>
        <w:jc w:val="both"/>
        <w:rPr>
          <w:rFonts w:ascii="Verdana" w:hAnsi="Verdana" w:cs="Cambria"/>
          <w:color w:val="000000"/>
          <w:sz w:val="9"/>
          <w:szCs w:val="9"/>
          <w:lang w:eastAsia="en-US"/>
        </w:rPr>
      </w:pP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przewiduje zagrożenia dla zdrowia i życia człowieka oraz mienia i środowiska związane z wykonywaniem zadań zawodowych;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określa zagrożenia związane z występowaniem szkodliwych czynników w środowisku pracy;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określa skutki oddziaływania czynników szkodliwych na organizm człowieka;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organizuje stanowisko pracy zgodnie z obowiązującymi wymaganiami ergonomii, przepisami bezpieczeństwa i higieny pracy, ochrony przeciwpożarowej i ochrony środowiska;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stosuje środki ochrony indywidualnej i zbiorowej podczas wykonywania zadań zawodowych;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przestrzega zasad bezpieczeństwa i higieny pracy oraz stosuje przepisy prawa dotyczące ochrony przeciwpożarowej i ochrony środowiska;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przestrzega zasad kultury i etyki;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przewiduje skutki podejmowanych działań;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jest otwarty na zmiany;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aktualizuje wiedzę i doskonali umiejętności zawodowe;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potrafi udziela, zgodnie z kompetencjami zawodowymi, pierwszej pomocy w stanach zagrożenia życia i zdrowia;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rozróżnia sposoby postępowania w razie bezpośredniego kontaktu z materiałem biologicznie skażonym;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przestrzega zasad bezpieczeństwa związanych z materiałami biologicznie skażonymi;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przestrzega zasad aseptyki i antyseptyki;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komunikuje się z pacjentem, jego rodziną i grupą społeczną;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charakteryzuje prawne i etyczne uwarunkowania zawodu;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identyfikuje miejsce i rolę zawodu w ramach organizacji systemu ochrony zdrowia na poziomie krajowym i europejskim;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sporządza, prowadzi i archiwizuje dokumentację medyczną zgodnie z przepisami prawa;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stosuje przepisy prawa dotyczące realizacji zadań zawodowych;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współpracuje w zespole wielodyscyplinarnym zapewniającym ciągłość opieki nad pacjentem;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 k</w:t>
      </w:r>
      <w:r w:rsidRPr="00B83C1E">
        <w:rPr>
          <w:rFonts w:ascii="Verdana" w:hAnsi="Verdana" w:cs="Cambria"/>
          <w:color w:val="000000"/>
          <w:sz w:val="9"/>
          <w:szCs w:val="9"/>
          <w:lang w:eastAsia="en-US"/>
        </w:rPr>
        <w:t>omunikuje się ze współpracownikami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 xml:space="preserve">, wykorzystuje metody i źródła zbierania danych do rozpoznawania problemów i potrzeb osoby chorej i niesamodzielnej; określa cele czynności higienicznych i pielęgnacyjnych; </w:t>
      </w:r>
      <w:r w:rsidR="007F01F3" w:rsidRPr="00B83C1E">
        <w:rPr>
          <w:rFonts w:ascii="Verdana" w:hAnsi="Verdana" w:cs="Cambria"/>
          <w:color w:val="000000"/>
          <w:sz w:val="9"/>
          <w:szCs w:val="9"/>
          <w:lang w:eastAsia="en-US"/>
        </w:rPr>
        <w:t>d</w:t>
      </w:r>
      <w:r w:rsidR="0047286A" w:rsidRPr="00B83C1E">
        <w:rPr>
          <w:rFonts w:ascii="Verdana" w:hAnsi="Verdana" w:cs="Cambria"/>
          <w:color w:val="000000"/>
          <w:sz w:val="9"/>
          <w:szCs w:val="9"/>
          <w:lang w:eastAsia="en-US"/>
        </w:rPr>
        <w:t>obiera metody i techniki wykonywania czynności higienicznych i pielęgnacyjnych wobec osoby chorej i niesamodzielnej; stosuje algorytmy czynności higienicznych i pielęgnacyjnych wobec osoby chorej i niesamodzielnej; przestrzega zasad postępowania w sytuacjach trudnych wobec osoby chorej i niesamodzielnej; ocenia stan higieniczny chorego; wykonuje słanie łóżka pustego oraz z osobą chorą i niesamodzielną; wykonuje toaletę całego ciała osoby chorej i niesamodzielnej z uwzględnieniem toalety i zabiegów pielęgnacyjnych w obrębie jamy ustnej; wykonuje mycie głowy osoby chorej i niesamodzielnej leżącej w łóżku i zakłada czepiec przeciwwszawiczy; wykonuje zmianę bielizny osobistej i pościelowej; wykonuje zmianę pieluchomajtek i innych środków absorpcyjnych oraz pomaga w czynnościach fizjologicznych osobie chorej i niesamodzielnej; wykonuje wymianę cewnika zewnętrznego, worka stomijnego i worka na mocz osobie chorej i niesamodzielnej; wykonuje zabiegi przeciwzapalne i kąpiele lecznicze osobie chorej i niesamodzielnej na zlecenie lekarza lub pielęgniarki; pomaga osobie chorej i niesamodzielnej w przyjmowaniu leków zleconych przez lekarza; stosuje profilaktykę i pielęgnację przeciwodleżynową u osoby chorej i niesamodzielnej; zapewnia osobie chorej i niesamodzielnej wygodne i bezpieczne ułożenie w łóżku; pomaga przy zmianie pozycji, wstawaniu i przemieszczaniu się osoby chorej i niesamodzielnej; wykonuje czynności usprawniające ruchowo osobę chorą i niesamodzielną; karmi osobę chorą i niesamodzielną lub pomaga podczas jej karmienia; zapewnia bezpieczeństwo i intymność podczas wykonywania czynności higienicznych i pielęgnacyjnych osobie chorej i niesamodzielnej; przekazuje pielęgniarce informacje o zaobserwowanych zmianach w stanie zdrowia osoby chorej i niesamodzielnej; przestrzega procedur postępowania z brudną bielizną i zużytym sprzętem; stosuje przepisy prawa dotyczące praw pacjenta; przeprowadza edukację w zakresie higieny osobistej i zabiegów pielęgnacyjnych; posługuje się sprzętem, przyborami, materiałami i środkami zgodnie z ich przeznaczeniem. przestrzega zasad, określa cele, wskazania i przeciwwskazania do wykonywania czynności opiekuńczych; pomaga osobie chorej i niesamodzielnej w użytkowaniu sprzętu ortopedycznego i rehabilitacyjnego; aktywizuje osobę chorą i niesamodzielną i organizuje jej czas wolny; współpracuje z zespołem terapeutycznym i opiekuńczym na rzecz osoby chorej i niesamodzielnej; udziela wsparcia osobie chorej i niesamodzielnej w sytuacjach trudnych; pomaga osobie chorej i niesamodzielnej w podtrzymywaniu aktywności ruchowej; przekazuje pielęgniarce informacje o zmianach w stanie zdrowia osoby chorej i niesamodzielnej zaobserwowanych podczas wykonywania czynności opiekuńczych; dezynfekuje oraz myje przybory i sprzęt używane podczas wykonywania zabiegów pielęgnacyjnych u osoby chorej i niesamodzielnej.</w:t>
      </w:r>
    </w:p>
    <w:p w:rsidR="00E10D04" w:rsidRPr="007F01F3" w:rsidRDefault="00E10D04" w:rsidP="00E10D04">
      <w:pPr>
        <w:jc w:val="both"/>
        <w:rPr>
          <w:rFonts w:ascii="Verdana" w:hAnsi="Verdana" w:cs="Cambria"/>
          <w:color w:val="000000"/>
          <w:sz w:val="4"/>
          <w:szCs w:val="4"/>
          <w:lang w:eastAsia="en-US"/>
        </w:rPr>
      </w:pPr>
    </w:p>
    <w:p w:rsidR="007F01F3" w:rsidRPr="007F01F3" w:rsidRDefault="007F01F3" w:rsidP="007F01F3">
      <w:pPr>
        <w:jc w:val="both"/>
        <w:rPr>
          <w:rFonts w:ascii="Verdana" w:hAnsi="Verdana"/>
          <w:b/>
          <w:sz w:val="12"/>
          <w:szCs w:val="12"/>
        </w:rPr>
      </w:pPr>
      <w:r w:rsidRPr="007F01F3">
        <w:rPr>
          <w:rFonts w:ascii="Verdana" w:hAnsi="Verdana"/>
          <w:b/>
          <w:sz w:val="12"/>
          <w:szCs w:val="12"/>
        </w:rPr>
        <w:t>Warunki osiągania efektów kształcenia w tym środki dydaktyczne, metody, formy organizacyjne</w:t>
      </w:r>
    </w:p>
    <w:p w:rsidR="00865C3C" w:rsidRPr="007F01F3" w:rsidRDefault="007F01F3" w:rsidP="007F01F3">
      <w:pPr>
        <w:jc w:val="both"/>
        <w:rPr>
          <w:rFonts w:ascii="Verdana" w:hAnsi="Verdana"/>
          <w:sz w:val="10"/>
          <w:szCs w:val="10"/>
        </w:rPr>
      </w:pPr>
      <w:r w:rsidRPr="007F01F3">
        <w:rPr>
          <w:rFonts w:ascii="Verdana" w:hAnsi="Verdana"/>
          <w:sz w:val="10"/>
          <w:szCs w:val="10"/>
        </w:rPr>
        <w:t>Szkoła organizuje praktyki zawodowe w podmiocie zapewniającym rzeczywiste warunki pracy. Za</w:t>
      </w:r>
      <w:r w:rsidR="00B83C1E">
        <w:rPr>
          <w:rFonts w:ascii="Verdana" w:hAnsi="Verdana"/>
          <w:sz w:val="10"/>
          <w:szCs w:val="10"/>
        </w:rPr>
        <w:t>jęcia edukacyjne odbywają się w </w:t>
      </w:r>
      <w:r w:rsidRPr="007F01F3">
        <w:rPr>
          <w:rFonts w:ascii="Verdana" w:hAnsi="Verdana"/>
          <w:sz w:val="10"/>
          <w:szCs w:val="10"/>
        </w:rPr>
        <w:t xml:space="preserve">placówkach ochrony zdrowia (zakłady opiekuńczo-lecznicze, oddziały szpitalne) oraz pomocy społecznej (Domy Pomocy Społecznej). </w:t>
      </w:r>
      <w:r w:rsidR="00C90948">
        <w:rPr>
          <w:rFonts w:ascii="Verdana" w:hAnsi="Verdana"/>
          <w:sz w:val="10"/>
          <w:szCs w:val="10"/>
        </w:rPr>
        <w:t>Słuchacze</w:t>
      </w:r>
      <w:r w:rsidRPr="007F01F3">
        <w:rPr>
          <w:rFonts w:ascii="Verdana" w:hAnsi="Verdana"/>
          <w:sz w:val="10"/>
          <w:szCs w:val="10"/>
        </w:rPr>
        <w:t xml:space="preserve"> odbywają praktyki zawodowe pod opieką nauczyciela praktycznej nauki zawodu lub instru</w:t>
      </w:r>
      <w:r w:rsidR="00B83C1E">
        <w:rPr>
          <w:rFonts w:ascii="Verdana" w:hAnsi="Verdana"/>
          <w:sz w:val="10"/>
          <w:szCs w:val="10"/>
        </w:rPr>
        <w:t xml:space="preserve">ktora praktycznej nauki zawodu. </w:t>
      </w:r>
      <w:r w:rsidRPr="007F01F3">
        <w:rPr>
          <w:rFonts w:ascii="Verdana" w:hAnsi="Verdana"/>
          <w:sz w:val="10"/>
          <w:szCs w:val="10"/>
        </w:rPr>
        <w:t xml:space="preserve">Środki dydaktyczne: przybory, sprzęty znajdujące się w placówce ochrony zdrowia i opieki społecznej oraz materiały i środki niezbędne do wykonywania czynności opiekuńczych, dokumentacja medyczna. Zaplanowane do osiągnięcia efekty kształcenia przygotowują </w:t>
      </w:r>
      <w:r w:rsidR="00C90948">
        <w:rPr>
          <w:rFonts w:ascii="Verdana" w:hAnsi="Verdana"/>
          <w:sz w:val="10"/>
          <w:szCs w:val="10"/>
        </w:rPr>
        <w:t>słuchacza</w:t>
      </w:r>
      <w:r w:rsidRPr="007F01F3">
        <w:rPr>
          <w:rFonts w:ascii="Verdana" w:hAnsi="Verdana"/>
          <w:sz w:val="10"/>
          <w:szCs w:val="10"/>
        </w:rPr>
        <w:t xml:space="preserve"> do wykonywania zadań zawodowych opiekuna medycznego.</w:t>
      </w:r>
      <w:r w:rsidR="00C90948"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 xml:space="preserve">Powinny być zastosowane metody aktywizujące – kształtujące umiejętności zastosowania wiedzy teoretycznej w praktyce, wyzwalają aktywność </w:t>
      </w:r>
      <w:r w:rsidR="00C90948">
        <w:rPr>
          <w:rFonts w:ascii="Verdana" w:hAnsi="Verdana"/>
          <w:sz w:val="10"/>
          <w:szCs w:val="10"/>
        </w:rPr>
        <w:t>słuchacza</w:t>
      </w:r>
      <w:r w:rsidRPr="007F01F3">
        <w:rPr>
          <w:rFonts w:ascii="Verdana" w:hAnsi="Verdana"/>
          <w:sz w:val="10"/>
          <w:szCs w:val="10"/>
        </w:rPr>
        <w:t>, kreatywność, pozwalają na rozwój umiejętności zawodowych, komunikacyjnych i pracy w zespole.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Dominującą metodą powinna być metoda ćwiczeń praktycznych.</w:t>
      </w:r>
      <w:r>
        <w:rPr>
          <w:rFonts w:ascii="Verdana" w:hAnsi="Verdana"/>
          <w:sz w:val="10"/>
          <w:szCs w:val="10"/>
        </w:rPr>
        <w:t xml:space="preserve"> Z</w:t>
      </w:r>
      <w:r w:rsidRPr="007F01F3">
        <w:rPr>
          <w:rFonts w:ascii="Verdana" w:hAnsi="Verdana"/>
          <w:sz w:val="10"/>
          <w:szCs w:val="10"/>
        </w:rPr>
        <w:t>ajęcia odbywają się w grupach 6-8 osób oraz indywidualnie w warunkach naturalnych - przy łóżku osoby chorej i niesamodzielnej.</w:t>
      </w:r>
    </w:p>
    <w:p w:rsidR="007F01F3" w:rsidRPr="00B83C1E" w:rsidRDefault="007F01F3" w:rsidP="007F01F3">
      <w:pPr>
        <w:jc w:val="both"/>
        <w:rPr>
          <w:rFonts w:ascii="Verdana" w:hAnsi="Verdana"/>
          <w:b/>
          <w:sz w:val="4"/>
          <w:szCs w:val="4"/>
        </w:rPr>
      </w:pPr>
    </w:p>
    <w:p w:rsidR="007F01F3" w:rsidRPr="007F01F3" w:rsidRDefault="007F01F3" w:rsidP="007F01F3">
      <w:pPr>
        <w:jc w:val="both"/>
        <w:rPr>
          <w:rFonts w:ascii="Verdana" w:hAnsi="Verdana"/>
          <w:b/>
          <w:sz w:val="12"/>
          <w:szCs w:val="12"/>
        </w:rPr>
      </w:pPr>
      <w:r w:rsidRPr="007F01F3">
        <w:rPr>
          <w:rFonts w:ascii="Verdana" w:hAnsi="Verdana"/>
          <w:b/>
          <w:sz w:val="12"/>
          <w:szCs w:val="12"/>
        </w:rPr>
        <w:t xml:space="preserve">Propozycje kryteriów oceny i metod sprawdzania efektów kształcenia </w:t>
      </w:r>
    </w:p>
    <w:p w:rsidR="007F01F3" w:rsidRPr="007F01F3" w:rsidRDefault="007F01F3" w:rsidP="007F01F3">
      <w:pPr>
        <w:jc w:val="both"/>
        <w:rPr>
          <w:rFonts w:ascii="Verdana" w:hAnsi="Verdana"/>
          <w:sz w:val="10"/>
          <w:szCs w:val="10"/>
        </w:rPr>
      </w:pPr>
      <w:r w:rsidRPr="007F01F3">
        <w:rPr>
          <w:rFonts w:ascii="Verdana" w:hAnsi="Verdana"/>
          <w:sz w:val="10"/>
          <w:szCs w:val="10"/>
        </w:rPr>
        <w:t xml:space="preserve">Kryteria oceniania – </w:t>
      </w:r>
      <w:r w:rsidR="00C90948">
        <w:rPr>
          <w:rFonts w:ascii="Verdana" w:hAnsi="Verdana"/>
          <w:sz w:val="10"/>
          <w:szCs w:val="10"/>
        </w:rPr>
        <w:t>słuchacz</w:t>
      </w:r>
      <w:r w:rsidRPr="007F01F3">
        <w:rPr>
          <w:rFonts w:ascii="Verdana" w:hAnsi="Verdana"/>
          <w:sz w:val="10"/>
          <w:szCs w:val="10"/>
        </w:rPr>
        <w:t xml:space="preserve"> potrafi: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zaplanować i zorganizować czynności opiekuńcze nad</w:t>
      </w:r>
      <w:r w:rsidR="00B83C1E">
        <w:rPr>
          <w:rFonts w:ascii="Verdana" w:hAnsi="Verdana"/>
          <w:sz w:val="10"/>
          <w:szCs w:val="10"/>
        </w:rPr>
        <w:t xml:space="preserve"> osobą chorą i niesamodzielną w </w:t>
      </w:r>
      <w:r w:rsidRPr="007F01F3">
        <w:rPr>
          <w:rFonts w:ascii="Verdana" w:hAnsi="Verdana"/>
          <w:sz w:val="10"/>
          <w:szCs w:val="10"/>
        </w:rPr>
        <w:t>zależności od stanu ogólnego,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wykonać czynności opiekuńcze nad osobą chorą i niesamodzielną w zależności od stanu ogólnego,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organizować czas wolny osobie chorej i niesamodzielnej,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zaprezentować jakość wykonanej czynności,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współpracować z zespołem opiekuńczym i terapeutycznym.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 xml:space="preserve">Osiągnięcia </w:t>
      </w:r>
      <w:r w:rsidR="00C90948">
        <w:rPr>
          <w:rFonts w:ascii="Verdana" w:hAnsi="Verdana"/>
          <w:sz w:val="10"/>
          <w:szCs w:val="10"/>
        </w:rPr>
        <w:t>słuchaczy</w:t>
      </w:r>
      <w:r w:rsidRPr="007F01F3">
        <w:rPr>
          <w:rFonts w:ascii="Verdana" w:hAnsi="Verdana"/>
          <w:sz w:val="10"/>
          <w:szCs w:val="10"/>
        </w:rPr>
        <w:t xml:space="preserve"> można oceniać na podstawie wykonanych ćwiczeń praktycznych oraz aktywności na zajęciach edukacyjnych.</w:t>
      </w:r>
      <w:r>
        <w:rPr>
          <w:rFonts w:ascii="Verdana" w:hAnsi="Verdana"/>
          <w:sz w:val="10"/>
          <w:szCs w:val="10"/>
        </w:rPr>
        <w:t xml:space="preserve"> </w:t>
      </w:r>
      <w:r w:rsidRPr="007F01F3">
        <w:rPr>
          <w:rFonts w:ascii="Verdana" w:hAnsi="Verdana"/>
          <w:sz w:val="10"/>
          <w:szCs w:val="10"/>
        </w:rPr>
        <w:t>Przedmiotem oceny powinna być również postawa zawodowa (odpowiedzialność za zdrowie i życie osoby chorej i niesamodzielnej, sumienność i dokładność w realizowaniu zadań zawodowych) oraz organizacja stanowiska pracy, dobór i właściwe wykorzystanie sprzętu i aparatury medycznej, poprawność komunikowania się i współpracy z zespołem opiekuńczym i terapeutycznym.</w:t>
      </w:r>
    </w:p>
    <w:p w:rsidR="007F01F3" w:rsidRPr="00B83C1E" w:rsidRDefault="007F01F3" w:rsidP="007F01F3">
      <w:pPr>
        <w:jc w:val="both"/>
        <w:rPr>
          <w:rFonts w:ascii="Verdana" w:hAnsi="Verdana"/>
          <w:b/>
          <w:sz w:val="4"/>
          <w:szCs w:val="4"/>
        </w:rPr>
      </w:pPr>
    </w:p>
    <w:p w:rsidR="0069698A" w:rsidRPr="00451685" w:rsidRDefault="0069698A" w:rsidP="007F01F3">
      <w:pPr>
        <w:jc w:val="both"/>
        <w:rPr>
          <w:rFonts w:ascii="Verdana" w:hAnsi="Verdana"/>
          <w:b/>
          <w:sz w:val="12"/>
          <w:szCs w:val="12"/>
        </w:rPr>
      </w:pPr>
      <w:r w:rsidRPr="00451685">
        <w:rPr>
          <w:rFonts w:ascii="Verdana" w:hAnsi="Verdana"/>
          <w:b/>
          <w:sz w:val="12"/>
          <w:szCs w:val="12"/>
        </w:rPr>
        <w:t xml:space="preserve">Formy indywidualizacji pracy </w:t>
      </w:r>
      <w:r w:rsidR="00C90948">
        <w:rPr>
          <w:rFonts w:ascii="Verdana" w:hAnsi="Verdana"/>
          <w:b/>
          <w:sz w:val="12"/>
          <w:szCs w:val="12"/>
        </w:rPr>
        <w:t>słuchaczy</w:t>
      </w:r>
      <w:r w:rsidRPr="00451685">
        <w:rPr>
          <w:rFonts w:ascii="Verdana" w:hAnsi="Verdana"/>
          <w:b/>
          <w:sz w:val="12"/>
          <w:szCs w:val="12"/>
        </w:rPr>
        <w:t xml:space="preserve"> uwzględniające: </w:t>
      </w:r>
    </w:p>
    <w:p w:rsidR="0069698A" w:rsidRPr="0069698A" w:rsidRDefault="0069698A" w:rsidP="007F01F3">
      <w:pPr>
        <w:jc w:val="both"/>
        <w:rPr>
          <w:rFonts w:ascii="Verdana" w:hAnsi="Verdana"/>
          <w:sz w:val="10"/>
          <w:szCs w:val="10"/>
        </w:rPr>
      </w:pPr>
      <w:r w:rsidRPr="0069698A">
        <w:rPr>
          <w:rFonts w:ascii="Verdana" w:hAnsi="Verdana"/>
          <w:sz w:val="10"/>
          <w:szCs w:val="10"/>
        </w:rPr>
        <w:t xml:space="preserve">dostosowanie warunków, środków, metod i form kształcenia do potrzeb </w:t>
      </w:r>
      <w:r w:rsidR="007F01F3">
        <w:rPr>
          <w:rFonts w:ascii="Verdana" w:hAnsi="Verdana"/>
          <w:sz w:val="10"/>
          <w:szCs w:val="10"/>
        </w:rPr>
        <w:t>i możliwości słuchacza.</w:t>
      </w:r>
    </w:p>
    <w:p w:rsidR="00127477" w:rsidRPr="00297D97" w:rsidRDefault="00F6123E" w:rsidP="00E76C8C">
      <w:pPr>
        <w:spacing w:before="1080" w:after="36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sz w:val="9"/>
          <w:szCs w:val="9"/>
        </w:rPr>
        <w:br w:type="column"/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lastRenderedPageBreak/>
        <w:t>Dzienniczek</w:t>
      </w:r>
      <w:r w:rsidR="00C7324C"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8465C5" w:rsidRPr="008465C5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F7D0D" w:rsidRDefault="003F7D0D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035D9" w:rsidRDefault="00F035D9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F6C8C" w:rsidRDefault="00B21EB3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Opiekun medyczny</w:t>
            </w:r>
            <w:r w:rsidR="00127477" w:rsidRPr="00DF6C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21EB3">
              <w:rPr>
                <w:rFonts w:ascii="Verdana" w:hAnsi="Verdana"/>
                <w:b/>
                <w:bCs/>
                <w:sz w:val="20"/>
                <w:szCs w:val="20"/>
              </w:rPr>
              <w:t>532102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A2668D">
              <w:rPr>
                <w:rFonts w:ascii="Verdana" w:hAnsi="Verdana"/>
                <w:b/>
                <w:sz w:val="20"/>
                <w:szCs w:val="20"/>
              </w:rPr>
              <w:t>MS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A2668D">
              <w:rPr>
                <w:rFonts w:ascii="Verdana" w:hAnsi="Verdana"/>
                <w:b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B21EB3" w:rsidRDefault="00B21EB3" w:rsidP="00F854D4">
            <w:pPr>
              <w:jc w:val="center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21EB3">
              <w:rPr>
                <w:rFonts w:ascii="Verdana" w:hAnsi="Verdana"/>
                <w:bCs/>
                <w:iCs/>
                <w:sz w:val="20"/>
                <w:szCs w:val="20"/>
              </w:rPr>
              <w:t xml:space="preserve">Świadczenie usług opiekuńczych osobie </w:t>
            </w:r>
          </w:p>
          <w:p w:rsidR="00F854D4" w:rsidRPr="00DF6C8C" w:rsidRDefault="00B21EB3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1EB3">
              <w:rPr>
                <w:rFonts w:ascii="Verdana" w:hAnsi="Verdana"/>
                <w:bCs/>
                <w:iCs/>
                <w:sz w:val="20"/>
                <w:szCs w:val="20"/>
              </w:rPr>
              <w:t>chorej i niesamodzielnej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79743A" w:rsidP="00E76C8C">
            <w:pPr>
              <w:ind w:right="606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E66A1A">
        <w:trPr>
          <w:gridAfter w:val="1"/>
          <w:wAfter w:w="87" w:type="dxa"/>
          <w:trHeight w:hRule="exact" w:val="1418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6E6AEE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A2668D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6E6AEE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263A63" w:rsidRPr="00297D97" w:rsidTr="00E13767">
        <w:trPr>
          <w:trHeight w:val="345"/>
        </w:trPr>
        <w:tc>
          <w:tcPr>
            <w:tcW w:w="906" w:type="dxa"/>
            <w:vAlign w:val="center"/>
          </w:tcPr>
          <w:p w:rsidR="00263A63" w:rsidRPr="00297D97" w:rsidRDefault="00263A63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263A63" w:rsidRPr="00297D97" w:rsidRDefault="00263A63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263A63" w:rsidRPr="00297D97" w:rsidRDefault="00263A63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263A63" w:rsidRPr="00F55BEF" w:rsidTr="00E13767">
        <w:trPr>
          <w:trHeight w:val="8620"/>
        </w:trPr>
        <w:tc>
          <w:tcPr>
            <w:tcW w:w="906" w:type="dxa"/>
          </w:tcPr>
          <w:p w:rsidR="00263A63" w:rsidRPr="00F55BEF" w:rsidRDefault="00263A6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A63" w:rsidRPr="00F55BEF" w:rsidRDefault="00263A6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63A63" w:rsidRPr="00F55BEF" w:rsidRDefault="00263A6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263A63" w:rsidRPr="00E13767" w:rsidTr="00263A63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63" w:rsidRPr="00E13767" w:rsidRDefault="00263A63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63" w:rsidRPr="00E13767" w:rsidRDefault="00263A63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63" w:rsidRPr="00E13767" w:rsidRDefault="00263A63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263A63" w:rsidRPr="00E13767" w:rsidTr="00263A63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263A63" w:rsidRPr="00E13767" w:rsidRDefault="00263A63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3A63" w:rsidRPr="00E13767" w:rsidRDefault="00263A63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263A63" w:rsidRPr="00E13767" w:rsidRDefault="00263A63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263A63" w:rsidRPr="00297D97" w:rsidTr="00CD26A9">
        <w:trPr>
          <w:trHeight w:val="345"/>
        </w:trPr>
        <w:tc>
          <w:tcPr>
            <w:tcW w:w="906" w:type="dxa"/>
            <w:vAlign w:val="center"/>
          </w:tcPr>
          <w:p w:rsidR="00263A63" w:rsidRPr="00297D97" w:rsidRDefault="00263A63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263A63" w:rsidRPr="00297D97" w:rsidRDefault="00263A63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263A63" w:rsidRPr="00297D97" w:rsidRDefault="00263A63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263A63" w:rsidRPr="00F55BEF" w:rsidTr="00CD26A9">
        <w:trPr>
          <w:trHeight w:val="8620"/>
        </w:trPr>
        <w:tc>
          <w:tcPr>
            <w:tcW w:w="906" w:type="dxa"/>
          </w:tcPr>
          <w:p w:rsidR="00263A63" w:rsidRPr="00F55BEF" w:rsidRDefault="00263A63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A63" w:rsidRPr="00F55BEF" w:rsidRDefault="00263A63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263A63" w:rsidRPr="00F55BEF" w:rsidRDefault="00263A63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263A63" w:rsidRPr="00E13767" w:rsidTr="00263A63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63" w:rsidRPr="00E13767" w:rsidRDefault="00263A63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63" w:rsidRPr="00E13767" w:rsidRDefault="00263A63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63" w:rsidRPr="00E13767" w:rsidRDefault="00263A63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263A63" w:rsidRPr="00E13767" w:rsidTr="00263A63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263A63" w:rsidRPr="00E13767" w:rsidRDefault="00263A63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3A63" w:rsidRPr="00E13767" w:rsidRDefault="00263A63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263A63" w:rsidRPr="00E13767" w:rsidRDefault="00263A63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263A63" w:rsidRPr="00E13767" w:rsidRDefault="00263A63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263A63" w:rsidRPr="00E13767" w:rsidRDefault="00263A63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263A63" w:rsidRPr="00E13767" w:rsidRDefault="00263A63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6E6AEE">
        <w:rPr>
          <w:rFonts w:ascii="Verdana" w:hAnsi="Verdana"/>
          <w:sz w:val="18"/>
          <w:szCs w:val="18"/>
        </w:rPr>
        <w:t>Warsz</w:t>
      </w:r>
      <w:r w:rsidR="00A2668D">
        <w:rPr>
          <w:rFonts w:ascii="Verdana" w:hAnsi="Verdana"/>
          <w:sz w:val="18"/>
          <w:szCs w:val="18"/>
        </w:rPr>
        <w:t>t</w:t>
      </w:r>
      <w:r w:rsidR="006E6AEE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5A48F2" w:rsidRPr="005A48F2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6E6AEE">
        <w:rPr>
          <w:rFonts w:ascii="Verdana" w:hAnsi="Verdana"/>
          <w:sz w:val="18"/>
          <w:szCs w:val="18"/>
        </w:rPr>
        <w:t>Warsz</w:t>
      </w:r>
      <w:r w:rsidR="00A2668D">
        <w:rPr>
          <w:rFonts w:ascii="Verdana" w:hAnsi="Verdana"/>
          <w:sz w:val="18"/>
          <w:szCs w:val="18"/>
        </w:rPr>
        <w:t>t</w:t>
      </w:r>
      <w:r w:rsidR="006E6AEE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Default="00C52AA9" w:rsidP="00003CE1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003CE1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default" r:id="rId8"/>
      <w:headerReference w:type="first" r:id="rId9"/>
      <w:footerReference w:type="first" r:id="rId10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52" w:rsidRDefault="00680952" w:rsidP="001F4824">
      <w:r>
        <w:separator/>
      </w:r>
    </w:p>
  </w:endnote>
  <w:endnote w:type="continuationSeparator" w:id="0">
    <w:p w:rsidR="00680952" w:rsidRDefault="00680952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8C" w:rsidRPr="00055805" w:rsidRDefault="00E76C8C" w:rsidP="00E76C8C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E76C8C" w:rsidRPr="00D67F4F" w:rsidRDefault="00AE452D" w:rsidP="00E76C8C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left:0;text-align:left;margin-left:377.65pt;margin-top:2.45pt;width:430.9pt;height:0;z-index:251661824" o:connectortype="straight" strokecolor="#c00000" strokeweight="2pt"/>
      </w:pict>
    </w:r>
    <w:r w:rsidR="00E76C8C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E76C8C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E76C8C" w:rsidRPr="0089209A" w:rsidRDefault="00E76C8C" w:rsidP="00E76C8C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E76C8C" w:rsidRDefault="00E76C8C" w:rsidP="00E76C8C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52" w:rsidRDefault="00680952" w:rsidP="001F4824">
      <w:r>
        <w:separator/>
      </w:r>
    </w:p>
  </w:footnote>
  <w:footnote w:type="continuationSeparator" w:id="0">
    <w:p w:rsidR="00680952" w:rsidRDefault="00680952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E76C8C" w:rsidRDefault="00E76C8C" w:rsidP="00E76C8C">
    <w:pPr>
      <w:pStyle w:val="Nagwek"/>
      <w:rPr>
        <w:szCs w:val="28"/>
      </w:rPr>
    </w:pPr>
    <w:r w:rsidRPr="00E76C8C">
      <w:rPr>
        <w:noProof/>
        <w:szCs w:val="2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7DA7"/>
    <w:multiLevelType w:val="hybridMultilevel"/>
    <w:tmpl w:val="8F3EAB30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B3F8F"/>
    <w:multiLevelType w:val="hybridMultilevel"/>
    <w:tmpl w:val="07E2E116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C7EA6"/>
    <w:multiLevelType w:val="hybridMultilevel"/>
    <w:tmpl w:val="D51A01CA"/>
    <w:lvl w:ilvl="0" w:tplc="7CE831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0"/>
  </w:num>
  <w:num w:numId="5">
    <w:abstractNumId w:val="15"/>
  </w:num>
  <w:num w:numId="6">
    <w:abstractNumId w:val="25"/>
  </w:num>
  <w:num w:numId="7">
    <w:abstractNumId w:val="21"/>
  </w:num>
  <w:num w:numId="8">
    <w:abstractNumId w:val="14"/>
  </w:num>
  <w:num w:numId="9">
    <w:abstractNumId w:val="11"/>
  </w:num>
  <w:num w:numId="10">
    <w:abstractNumId w:val="27"/>
  </w:num>
  <w:num w:numId="11">
    <w:abstractNumId w:val="26"/>
  </w:num>
  <w:num w:numId="12">
    <w:abstractNumId w:val="9"/>
  </w:num>
  <w:num w:numId="13">
    <w:abstractNumId w:val="2"/>
  </w:num>
  <w:num w:numId="14">
    <w:abstractNumId w:val="4"/>
  </w:num>
  <w:num w:numId="15">
    <w:abstractNumId w:val="0"/>
  </w:num>
  <w:num w:numId="16">
    <w:abstractNumId w:val="22"/>
  </w:num>
  <w:num w:numId="17">
    <w:abstractNumId w:val="3"/>
  </w:num>
  <w:num w:numId="18">
    <w:abstractNumId w:val="18"/>
  </w:num>
  <w:num w:numId="19">
    <w:abstractNumId w:val="8"/>
  </w:num>
  <w:num w:numId="20">
    <w:abstractNumId w:val="6"/>
  </w:num>
  <w:num w:numId="21">
    <w:abstractNumId w:val="12"/>
  </w:num>
  <w:num w:numId="22">
    <w:abstractNumId w:val="13"/>
  </w:num>
  <w:num w:numId="23">
    <w:abstractNumId w:val="28"/>
  </w:num>
  <w:num w:numId="24">
    <w:abstractNumId w:val="19"/>
  </w:num>
  <w:num w:numId="25">
    <w:abstractNumId w:val="17"/>
  </w:num>
  <w:num w:numId="26">
    <w:abstractNumId w:val="16"/>
  </w:num>
  <w:num w:numId="27">
    <w:abstractNumId w:val="24"/>
  </w:num>
  <w:num w:numId="28">
    <w:abstractNumId w:val="2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2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03CE1"/>
    <w:rsid w:val="000211AC"/>
    <w:rsid w:val="00025861"/>
    <w:rsid w:val="00066D93"/>
    <w:rsid w:val="00072EFD"/>
    <w:rsid w:val="000A6B1A"/>
    <w:rsid w:val="000C5CFC"/>
    <w:rsid w:val="000D00E2"/>
    <w:rsid w:val="000D6929"/>
    <w:rsid w:val="00127477"/>
    <w:rsid w:val="00134A63"/>
    <w:rsid w:val="001827ED"/>
    <w:rsid w:val="00184833"/>
    <w:rsid w:val="00186AA6"/>
    <w:rsid w:val="00195F6D"/>
    <w:rsid w:val="001A0AF1"/>
    <w:rsid w:val="001C49D3"/>
    <w:rsid w:val="001F4824"/>
    <w:rsid w:val="0022091E"/>
    <w:rsid w:val="002209B3"/>
    <w:rsid w:val="00235E29"/>
    <w:rsid w:val="002514BE"/>
    <w:rsid w:val="00263A63"/>
    <w:rsid w:val="00297D97"/>
    <w:rsid w:val="002B5FF0"/>
    <w:rsid w:val="00342D78"/>
    <w:rsid w:val="0037768C"/>
    <w:rsid w:val="00396080"/>
    <w:rsid w:val="003A0CED"/>
    <w:rsid w:val="003B13B0"/>
    <w:rsid w:val="003B78A0"/>
    <w:rsid w:val="003D7239"/>
    <w:rsid w:val="003D74CC"/>
    <w:rsid w:val="003E2CDB"/>
    <w:rsid w:val="003F7D0D"/>
    <w:rsid w:val="00415AD5"/>
    <w:rsid w:val="004216F0"/>
    <w:rsid w:val="00451685"/>
    <w:rsid w:val="004544EF"/>
    <w:rsid w:val="0047286A"/>
    <w:rsid w:val="0051468E"/>
    <w:rsid w:val="00560D5E"/>
    <w:rsid w:val="00577FDB"/>
    <w:rsid w:val="00587EE8"/>
    <w:rsid w:val="00590842"/>
    <w:rsid w:val="00593DD3"/>
    <w:rsid w:val="005A48F2"/>
    <w:rsid w:val="005A5DDD"/>
    <w:rsid w:val="005E5991"/>
    <w:rsid w:val="006201B5"/>
    <w:rsid w:val="00637264"/>
    <w:rsid w:val="00653ECD"/>
    <w:rsid w:val="00680952"/>
    <w:rsid w:val="00687F7B"/>
    <w:rsid w:val="00691C0B"/>
    <w:rsid w:val="00692922"/>
    <w:rsid w:val="0069698A"/>
    <w:rsid w:val="006A2B2B"/>
    <w:rsid w:val="006E6AEE"/>
    <w:rsid w:val="00701445"/>
    <w:rsid w:val="007045E9"/>
    <w:rsid w:val="00753401"/>
    <w:rsid w:val="00760711"/>
    <w:rsid w:val="00761045"/>
    <w:rsid w:val="007625EF"/>
    <w:rsid w:val="00786A9F"/>
    <w:rsid w:val="0079743A"/>
    <w:rsid w:val="007B252B"/>
    <w:rsid w:val="007C1F2F"/>
    <w:rsid w:val="007C45F1"/>
    <w:rsid w:val="007C624E"/>
    <w:rsid w:val="007F01F3"/>
    <w:rsid w:val="008013A9"/>
    <w:rsid w:val="008403C6"/>
    <w:rsid w:val="0084492A"/>
    <w:rsid w:val="00845ABD"/>
    <w:rsid w:val="008465C5"/>
    <w:rsid w:val="00846879"/>
    <w:rsid w:val="00865C3C"/>
    <w:rsid w:val="008A05BB"/>
    <w:rsid w:val="008A495A"/>
    <w:rsid w:val="00911BB4"/>
    <w:rsid w:val="00915BF8"/>
    <w:rsid w:val="00932F69"/>
    <w:rsid w:val="009A1669"/>
    <w:rsid w:val="009A770B"/>
    <w:rsid w:val="009C2542"/>
    <w:rsid w:val="00A237EF"/>
    <w:rsid w:val="00A2668D"/>
    <w:rsid w:val="00A462CD"/>
    <w:rsid w:val="00A46C6C"/>
    <w:rsid w:val="00A57EED"/>
    <w:rsid w:val="00A67E3C"/>
    <w:rsid w:val="00A871B9"/>
    <w:rsid w:val="00AE452D"/>
    <w:rsid w:val="00AF7EA3"/>
    <w:rsid w:val="00B21EB3"/>
    <w:rsid w:val="00B50B3A"/>
    <w:rsid w:val="00B746BC"/>
    <w:rsid w:val="00B83C1E"/>
    <w:rsid w:val="00C27D97"/>
    <w:rsid w:val="00C32E09"/>
    <w:rsid w:val="00C52AA9"/>
    <w:rsid w:val="00C545CC"/>
    <w:rsid w:val="00C7324C"/>
    <w:rsid w:val="00C76BE2"/>
    <w:rsid w:val="00C81999"/>
    <w:rsid w:val="00C90948"/>
    <w:rsid w:val="00CA5CCF"/>
    <w:rsid w:val="00D03285"/>
    <w:rsid w:val="00D31904"/>
    <w:rsid w:val="00D33874"/>
    <w:rsid w:val="00D763F4"/>
    <w:rsid w:val="00D7788B"/>
    <w:rsid w:val="00DB1924"/>
    <w:rsid w:val="00DF6259"/>
    <w:rsid w:val="00DF6C8C"/>
    <w:rsid w:val="00E10D04"/>
    <w:rsid w:val="00E13767"/>
    <w:rsid w:val="00E26986"/>
    <w:rsid w:val="00E66A1A"/>
    <w:rsid w:val="00E76C8C"/>
    <w:rsid w:val="00EB51A1"/>
    <w:rsid w:val="00EC17ED"/>
    <w:rsid w:val="00EC6FDE"/>
    <w:rsid w:val="00F035D9"/>
    <w:rsid w:val="00F268F7"/>
    <w:rsid w:val="00F511BA"/>
    <w:rsid w:val="00F53910"/>
    <w:rsid w:val="00F55BEF"/>
    <w:rsid w:val="00F6123E"/>
    <w:rsid w:val="00F70C95"/>
    <w:rsid w:val="00F725F0"/>
    <w:rsid w:val="00F854D4"/>
    <w:rsid w:val="00F96A04"/>
    <w:rsid w:val="00FA2870"/>
    <w:rsid w:val="00F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1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AAA6-59CA-4A2C-B764-58D4EE73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16</cp:revision>
  <cp:lastPrinted>2013-03-17T09:12:00Z</cp:lastPrinted>
  <dcterms:created xsi:type="dcterms:W3CDTF">2016-09-04T19:40:00Z</dcterms:created>
  <dcterms:modified xsi:type="dcterms:W3CDTF">2018-09-22T19:30:00Z</dcterms:modified>
</cp:coreProperties>
</file>