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97" w:rsidRPr="00B0717C" w:rsidRDefault="00C27D97" w:rsidP="00067782">
      <w:pPr>
        <w:spacing w:after="40"/>
        <w:jc w:val="both"/>
        <w:rPr>
          <w:rFonts w:ascii="Arial Narrow" w:hAnsi="Arial Narrow"/>
          <w:bCs/>
          <w:iCs/>
          <w:sz w:val="12"/>
          <w:szCs w:val="12"/>
        </w:rPr>
      </w:pPr>
      <w:r w:rsidRPr="00B0717C">
        <w:rPr>
          <w:rFonts w:ascii="Arial Narrow" w:hAnsi="Arial Narrow"/>
          <w:b/>
          <w:sz w:val="12"/>
          <w:szCs w:val="12"/>
        </w:rPr>
        <w:t>Program praktyki</w:t>
      </w:r>
      <w:r w:rsidRPr="00B0717C">
        <w:rPr>
          <w:rFonts w:ascii="Arial Narrow" w:hAnsi="Arial Narrow"/>
          <w:sz w:val="12"/>
          <w:szCs w:val="12"/>
        </w:rPr>
        <w:t xml:space="preserve"> (zgodnie z programem nauczania </w:t>
      </w:r>
      <w:r w:rsidR="00760711" w:rsidRPr="00B0717C">
        <w:rPr>
          <w:rFonts w:ascii="Arial Narrow" w:hAnsi="Arial Narrow"/>
          <w:sz w:val="12"/>
          <w:szCs w:val="12"/>
        </w:rPr>
        <w:t xml:space="preserve">kwalifikacyjnego kursu zawodowego dla zawodu </w:t>
      </w:r>
      <w:r w:rsidR="00067782" w:rsidRPr="00B0717C">
        <w:rPr>
          <w:rFonts w:ascii="Arial Narrow" w:hAnsi="Arial Narrow"/>
          <w:sz w:val="12"/>
          <w:szCs w:val="12"/>
        </w:rPr>
        <w:t>technik informatyk</w:t>
      </w:r>
      <w:r w:rsidR="00760711" w:rsidRPr="00B0717C">
        <w:rPr>
          <w:rFonts w:ascii="Arial Narrow" w:hAnsi="Arial Narrow"/>
          <w:sz w:val="12"/>
          <w:szCs w:val="12"/>
        </w:rPr>
        <w:t xml:space="preserve"> </w:t>
      </w:r>
      <w:r w:rsidR="00EB51A1" w:rsidRPr="00B0717C">
        <w:rPr>
          <w:rFonts w:ascii="Arial Narrow" w:hAnsi="Arial Narrow"/>
          <w:sz w:val="12"/>
          <w:szCs w:val="12"/>
        </w:rPr>
        <w:t>3</w:t>
      </w:r>
      <w:r w:rsidR="00067782" w:rsidRPr="00B0717C">
        <w:rPr>
          <w:rFonts w:ascii="Arial Narrow" w:hAnsi="Arial Narrow"/>
          <w:sz w:val="12"/>
          <w:szCs w:val="12"/>
        </w:rPr>
        <w:t>51203</w:t>
      </w:r>
      <w:r w:rsidR="00760711" w:rsidRPr="00B0717C">
        <w:rPr>
          <w:rFonts w:ascii="Arial Narrow" w:hAnsi="Arial Narrow"/>
          <w:sz w:val="12"/>
          <w:szCs w:val="12"/>
        </w:rPr>
        <w:t xml:space="preserve">, kwalifikacja </w:t>
      </w:r>
      <w:r w:rsidR="00067782" w:rsidRPr="00B0717C">
        <w:rPr>
          <w:rFonts w:ascii="Arial Narrow" w:hAnsi="Arial Narrow"/>
          <w:sz w:val="12"/>
          <w:szCs w:val="12"/>
        </w:rPr>
        <w:t>E</w:t>
      </w:r>
      <w:r w:rsidR="00FD0EBD">
        <w:rPr>
          <w:rFonts w:ascii="Arial Narrow" w:hAnsi="Arial Narrow"/>
          <w:sz w:val="12"/>
          <w:szCs w:val="12"/>
        </w:rPr>
        <w:t>E</w:t>
      </w:r>
      <w:r w:rsidR="00760711" w:rsidRPr="00B0717C">
        <w:rPr>
          <w:rFonts w:ascii="Arial Narrow" w:hAnsi="Arial Narrow"/>
          <w:sz w:val="12"/>
          <w:szCs w:val="12"/>
        </w:rPr>
        <w:t>.</w:t>
      </w:r>
      <w:r w:rsidR="00FD0EBD">
        <w:rPr>
          <w:rFonts w:ascii="Arial Narrow" w:hAnsi="Arial Narrow"/>
          <w:sz w:val="12"/>
          <w:szCs w:val="12"/>
        </w:rPr>
        <w:t>08</w:t>
      </w:r>
      <w:r w:rsidR="00760711" w:rsidRPr="00B0717C">
        <w:rPr>
          <w:rFonts w:ascii="Arial Narrow" w:hAnsi="Arial Narrow"/>
          <w:sz w:val="12"/>
          <w:szCs w:val="12"/>
        </w:rPr>
        <w:t xml:space="preserve">. </w:t>
      </w:r>
      <w:r w:rsidR="00067782" w:rsidRPr="00B0717C">
        <w:rPr>
          <w:rFonts w:ascii="Arial Narrow" w:hAnsi="Arial Narrow"/>
          <w:bCs/>
          <w:iCs/>
          <w:sz w:val="12"/>
          <w:szCs w:val="12"/>
        </w:rPr>
        <w:t xml:space="preserve">Montaż i eksploatacja </w:t>
      </w:r>
      <w:r w:rsidR="00FD0EBD">
        <w:rPr>
          <w:rFonts w:ascii="Arial Narrow" w:hAnsi="Arial Narrow"/>
          <w:bCs/>
          <w:iCs/>
          <w:sz w:val="12"/>
          <w:szCs w:val="12"/>
        </w:rPr>
        <w:t>systemów komputerowych,</w:t>
      </w:r>
      <w:r w:rsidR="00067782" w:rsidRPr="00B0717C">
        <w:rPr>
          <w:rFonts w:ascii="Arial Narrow" w:hAnsi="Arial Narrow"/>
          <w:bCs/>
          <w:iCs/>
          <w:sz w:val="12"/>
          <w:szCs w:val="12"/>
        </w:rPr>
        <w:t xml:space="preserve"> urządzeń peryferyjnych</w:t>
      </w:r>
      <w:r w:rsidR="00FD0EBD">
        <w:rPr>
          <w:rFonts w:ascii="Arial Narrow" w:hAnsi="Arial Narrow"/>
          <w:bCs/>
          <w:iCs/>
          <w:sz w:val="12"/>
          <w:szCs w:val="12"/>
        </w:rPr>
        <w:t xml:space="preserve"> i sieci</w:t>
      </w:r>
      <w:r w:rsidRPr="00B0717C">
        <w:rPr>
          <w:rFonts w:ascii="Arial Narrow" w:hAnsi="Arial Narrow"/>
          <w:sz w:val="12"/>
          <w:szCs w:val="12"/>
        </w:rPr>
        <w:t>)</w:t>
      </w:r>
    </w:p>
    <w:p w:rsidR="00F70C95" w:rsidRPr="00B0717C" w:rsidRDefault="00F70C95" w:rsidP="00691C0B">
      <w:pPr>
        <w:pStyle w:val="Akapitzlist"/>
        <w:spacing w:after="0" w:line="240" w:lineRule="auto"/>
        <w:ind w:left="0"/>
        <w:rPr>
          <w:rFonts w:ascii="Arial Narrow" w:hAnsi="Arial Narrow"/>
          <w:b/>
          <w:sz w:val="12"/>
          <w:szCs w:val="12"/>
        </w:rPr>
      </w:pPr>
    </w:p>
    <w:p w:rsidR="00691C0B" w:rsidRPr="00B0717C" w:rsidRDefault="00753401" w:rsidP="00691C0B">
      <w:pPr>
        <w:pStyle w:val="Akapitzlist"/>
        <w:spacing w:after="0" w:line="240" w:lineRule="auto"/>
        <w:ind w:left="0"/>
        <w:rPr>
          <w:rFonts w:ascii="Arial Narrow" w:hAnsi="Arial Narrow"/>
          <w:b/>
          <w:sz w:val="12"/>
          <w:szCs w:val="12"/>
        </w:rPr>
      </w:pPr>
      <w:r w:rsidRPr="00B0717C">
        <w:rPr>
          <w:rFonts w:ascii="Arial Narrow" w:hAnsi="Arial Narrow"/>
          <w:b/>
          <w:sz w:val="12"/>
          <w:szCs w:val="12"/>
        </w:rPr>
        <w:t>Materiał kształcenia:</w:t>
      </w:r>
    </w:p>
    <w:p w:rsidR="00067782" w:rsidRPr="00B0717C" w:rsidRDefault="00067782" w:rsidP="006821F3">
      <w:pPr>
        <w:jc w:val="both"/>
        <w:rPr>
          <w:rFonts w:ascii="Arial Narrow" w:hAnsi="Arial Narrow" w:cs="Calibri"/>
          <w:iCs/>
          <w:sz w:val="12"/>
          <w:szCs w:val="12"/>
        </w:rPr>
      </w:pPr>
      <w:r w:rsidRPr="00B0717C">
        <w:rPr>
          <w:rFonts w:ascii="Arial Narrow" w:hAnsi="Arial Narrow" w:cs="Calibri"/>
          <w:iCs/>
          <w:sz w:val="12"/>
          <w:szCs w:val="12"/>
        </w:rPr>
        <w:t>Normy jakości  w  produkcji komputerów osobistych.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Przepisy BHP podczas wykonywania powierzonych zadań zawodowych.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Przepisy dotyczące certyfikatu zgodności komputerów osobistych z normami elektromagnetycznymi (CE).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Zasady dotyczące ergonomii stanowiska pracy, ochrony środowiska i ochrony przeciwpożarowej.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Gospodarka odpadami niebezpiecznymi.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Organizacja i wyposażenie stanowiska montażowego i serwisowego.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Organizacja pracy przedsiębiorstwa.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Zasady odpowiedzialności za swoja pracę.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Hierarchia służbowa na określonym stanowisku pracy.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Obieg dokumentacji na stanowisku pracy.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Tajemnica służbowa.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O</w:t>
      </w:r>
      <w:r w:rsidR="00FD578F" w:rsidRPr="00B0717C">
        <w:rPr>
          <w:rFonts w:ascii="Arial Narrow" w:hAnsi="Arial Narrow" w:cs="Calibri"/>
          <w:iCs/>
          <w:sz w:val="12"/>
          <w:szCs w:val="12"/>
        </w:rPr>
        <w:t>bszary</w:t>
      </w:r>
      <w:r w:rsidRPr="00B0717C">
        <w:rPr>
          <w:rFonts w:ascii="Arial Narrow" w:hAnsi="Arial Narrow" w:cs="Calibri"/>
          <w:iCs/>
          <w:sz w:val="12"/>
          <w:szCs w:val="12"/>
        </w:rPr>
        <w:t xml:space="preserve"> wykorzystania języka obcego na powierzonym stanowisku pracy.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Symbole graficzne i oznaczenia podzespołów komputerowych.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Parametry techniczne podzespołów komputerowych.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Dokumentacja techniczna urządzeń techniki komputerowej.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Instalacja sterowników urządzeń peryferyjnych.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Montaż zestawu komputerowego z podzespołów.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Instalacja i konfiguracja urządzeń peryferyjnych.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Diagnostyka komputera osobistego.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Diagnostyka systemu operacyjnego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. </w:t>
      </w:r>
      <w:r w:rsidRPr="00B0717C">
        <w:rPr>
          <w:rFonts w:ascii="Arial Narrow" w:hAnsi="Arial Narrow" w:cs="Calibri"/>
          <w:iCs/>
          <w:sz w:val="12"/>
          <w:szCs w:val="12"/>
        </w:rPr>
        <w:t>Zasady naprawy i konserwacji urządzeń techniki komputerowej.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Instalacja systemu operacyjnego na stacji roboczej (Windows, Linux).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Aktualizacja systemu operacyjnego.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Uruchamianie systemu operacyjnego.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Konfiguracja i zrządzanie systemem operacyjnym.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Zarządzanie dyskami i partycjami.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Obsługa zasobów (foldery, pliki).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Aplikacje systemowe.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Instalowanie i usuwanie aplikacji.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Rejestr systemu.</w:t>
      </w:r>
      <w:r w:rsidR="006821F3" w:rsidRPr="00B0717C">
        <w:rPr>
          <w:rFonts w:ascii="Arial Narrow" w:hAnsi="Arial Narrow" w:cs="Calibri"/>
          <w:iCs/>
          <w:sz w:val="12"/>
          <w:szCs w:val="12"/>
        </w:rPr>
        <w:t xml:space="preserve"> </w:t>
      </w:r>
      <w:r w:rsidRPr="00B0717C">
        <w:rPr>
          <w:rFonts w:ascii="Arial Narrow" w:hAnsi="Arial Narrow" w:cs="Calibri"/>
          <w:iCs/>
          <w:sz w:val="12"/>
          <w:szCs w:val="12"/>
        </w:rPr>
        <w:t>P</w:t>
      </w:r>
      <w:r w:rsidR="006821F3" w:rsidRPr="00B0717C">
        <w:rPr>
          <w:rFonts w:ascii="Arial Narrow" w:hAnsi="Arial Narrow" w:cs="Calibri"/>
          <w:iCs/>
          <w:sz w:val="12"/>
          <w:szCs w:val="12"/>
        </w:rPr>
        <w:t>rogramy użytkowe i </w:t>
      </w:r>
      <w:r w:rsidRPr="00B0717C">
        <w:rPr>
          <w:rFonts w:ascii="Arial Narrow" w:hAnsi="Arial Narrow" w:cs="Calibri"/>
          <w:iCs/>
          <w:sz w:val="12"/>
          <w:szCs w:val="12"/>
        </w:rPr>
        <w:t>narzędziowe.</w:t>
      </w:r>
    </w:p>
    <w:p w:rsidR="00753401" w:rsidRPr="00B0717C" w:rsidRDefault="00753401" w:rsidP="00753401">
      <w:pPr>
        <w:rPr>
          <w:rFonts w:ascii="Arial Narrow" w:hAnsi="Arial Narrow" w:cs="Calibri"/>
          <w:sz w:val="12"/>
          <w:szCs w:val="12"/>
        </w:rPr>
      </w:pPr>
    </w:p>
    <w:p w:rsidR="00691C0B" w:rsidRPr="00B0717C" w:rsidRDefault="00691C0B" w:rsidP="00753401">
      <w:pPr>
        <w:rPr>
          <w:rFonts w:ascii="Arial Narrow" w:hAnsi="Arial Narrow"/>
          <w:b/>
          <w:sz w:val="12"/>
          <w:szCs w:val="12"/>
        </w:rPr>
      </w:pPr>
      <w:r w:rsidRPr="00B0717C">
        <w:rPr>
          <w:rFonts w:ascii="Arial Narrow" w:hAnsi="Arial Narrow"/>
          <w:b/>
          <w:sz w:val="12"/>
          <w:szCs w:val="12"/>
        </w:rPr>
        <w:t xml:space="preserve">Słuchacz </w:t>
      </w:r>
      <w:r w:rsidR="00753401" w:rsidRPr="00B0717C">
        <w:rPr>
          <w:rFonts w:ascii="Arial Narrow" w:hAnsi="Arial Narrow"/>
          <w:b/>
          <w:sz w:val="12"/>
          <w:szCs w:val="12"/>
        </w:rPr>
        <w:t>po zrealizowaniu praktyki powinien potrafić</w:t>
      </w:r>
      <w:r w:rsidR="00C740C6" w:rsidRPr="00B0717C">
        <w:rPr>
          <w:rFonts w:ascii="Arial Narrow" w:hAnsi="Arial Narrow"/>
          <w:b/>
          <w:sz w:val="12"/>
          <w:szCs w:val="12"/>
        </w:rPr>
        <w:t xml:space="preserve"> (efekty kształcenia)</w:t>
      </w:r>
      <w:r w:rsidR="00753401" w:rsidRPr="00B0717C">
        <w:rPr>
          <w:rFonts w:ascii="Arial Narrow" w:hAnsi="Arial Narrow"/>
          <w:b/>
          <w:sz w:val="12"/>
          <w:szCs w:val="12"/>
        </w:rPr>
        <w:t>:</w:t>
      </w:r>
    </w:p>
    <w:p w:rsidR="00EF2DB3" w:rsidRPr="00B0717C" w:rsidRDefault="00EF2DB3" w:rsidP="00EF2DB3">
      <w:pPr>
        <w:pStyle w:val="Default"/>
        <w:jc w:val="both"/>
        <w:rPr>
          <w:rFonts w:ascii="Arial Narrow" w:hAnsi="Arial Narrow"/>
          <w:color w:val="FF0000"/>
          <w:sz w:val="12"/>
          <w:szCs w:val="12"/>
          <w:lang w:eastAsia="en-US"/>
        </w:rPr>
      </w:pPr>
      <w:r w:rsidRPr="00B0717C">
        <w:rPr>
          <w:rFonts w:ascii="Arial Narrow" w:hAnsi="Arial Narrow"/>
          <w:color w:val="000000" w:themeColor="text1"/>
          <w:sz w:val="12"/>
          <w:szCs w:val="12"/>
          <w:lang w:eastAsia="en-US"/>
        </w:rPr>
        <w:t>zorganizować stanowisko montażowe zgodnie z wymogami ergonomii, przepisami bezpieczeństwa i higieny pracy, ochrony przeciwpożarowej i ochrony środowiska; dokonać analizy wszystkich zaprezentowanych zasad organizacji stanowiska serwisowego; zastosować środki ochrony indywidualnej podczas wykonywania prac montażowych i instalacyjnych; zastosować środki ochrony zbiorowej podcz</w:t>
      </w:r>
      <w:r w:rsidR="001F2A58" w:rsidRPr="00B0717C">
        <w:rPr>
          <w:rFonts w:ascii="Arial Narrow" w:hAnsi="Arial Narrow"/>
          <w:color w:val="000000" w:themeColor="text1"/>
          <w:sz w:val="12"/>
          <w:szCs w:val="12"/>
          <w:lang w:eastAsia="en-US"/>
        </w:rPr>
        <w:t>as wykonywania prac montażowych</w:t>
      </w:r>
      <w:r w:rsidRPr="00B0717C">
        <w:rPr>
          <w:rFonts w:ascii="Arial Narrow" w:hAnsi="Arial Narrow"/>
          <w:color w:val="000000" w:themeColor="text1"/>
          <w:sz w:val="12"/>
          <w:szCs w:val="12"/>
          <w:lang w:eastAsia="en-US"/>
        </w:rPr>
        <w:t xml:space="preserve"> i instalacyjnych; dokonać analizy przepisów i zasad bezpieczeństwa i higieny pracy oraz przepisów ochrony przeciwpożarowej i ochrony środowiska pod kątem wykonywania prac montażowych i instalacyjnych; przestrzegać wszystkich zasad bezpieczeństwa i higieny pracy oraz przepisów ochrony przeciwpożarowej podczas wykonywania prac montażowych i instalacyjnych; przestrzegać zasad ochrony środowiska podczas wykonywania prac montażowych i instalacyjnych; skomunikować się ze współpracownikami; ponieść odpowiedzialność za podejmowane działania. przestrzegać zasad kultury i etyki; przewidzieć skutki podejmowanych działań. przestrzegać tajemnicy zawodowej; posłużyć się językiem angielskim w zakresie wspomagającym wykonywane zadań zawodowych technika informatyka z zastosowaniem poprawnej terminologii; </w:t>
      </w:r>
      <w:r w:rsidR="00332405" w:rsidRPr="00B0717C">
        <w:rPr>
          <w:rFonts w:ascii="Arial Narrow" w:hAnsi="Arial Narrow"/>
          <w:color w:val="000000" w:themeColor="text1"/>
          <w:sz w:val="12"/>
          <w:szCs w:val="12"/>
          <w:lang w:eastAsia="en-US"/>
        </w:rPr>
        <w:t xml:space="preserve">ocenić </w:t>
      </w:r>
      <w:r w:rsidRPr="00B0717C">
        <w:rPr>
          <w:rFonts w:ascii="Arial Narrow" w:hAnsi="Arial Narrow"/>
          <w:color w:val="000000" w:themeColor="text1"/>
          <w:sz w:val="12"/>
          <w:szCs w:val="12"/>
          <w:lang w:eastAsia="en-US"/>
        </w:rPr>
        <w:t>jakość wykonania przydzielonych zadań; zaplanować pracę zespołu w celu wykonania przydzielonych zadań; wprowadzić rozwiązania techniczne i organizacyjne wpływające na poprawę warunków i jakość pracy; zidentyfikować symbole graficzne podzespołów systemu komputerowego; zidentyfikować oznaczenia podzespołów systemu komputerowego; zanalizować oznaczenia podzespołów systemu komputerowego; zidentyfikować podstawowe parametry techniczne elementów systemu komputerowego; rozróżnić parametry sprzętu komputerowego; użyć publikacji dokumentacji technicznej w formie elektronicznej; zanalizować dokumentację techniczną informatycznych systemów komputerowych; zinterpretować</w:t>
      </w:r>
      <w:r w:rsidRPr="00B0717C">
        <w:rPr>
          <w:rFonts w:ascii="Arial Narrow" w:hAnsi="Arial Narrow"/>
          <w:sz w:val="12"/>
          <w:szCs w:val="12"/>
          <w:lang w:eastAsia="en-US"/>
        </w:rPr>
        <w:t xml:space="preserve"> zapisy zawarte w dokumentacji informatycznych systemów komputerowych;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zaplanować kolejność prac montażowych;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dobrać narzędzia i urządzenia do określonych czynności monterskich;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dobrać podzespoły komputerowe według zaplanowanej konfiguracji;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wykonać montaż zestawu komputerowego zgodnie z zaplanowaną konfiguracją;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wykonać konfigurację BIOS SETUP;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sporządz</w:t>
      </w:r>
      <w:r w:rsidR="00332405" w:rsidRPr="00B0717C">
        <w:rPr>
          <w:rFonts w:ascii="Arial Narrow" w:hAnsi="Arial Narrow"/>
          <w:sz w:val="12"/>
          <w:szCs w:val="12"/>
          <w:lang w:eastAsia="en-US"/>
        </w:rPr>
        <w:t>ić dokumentacje rejestracyjną i </w:t>
      </w:r>
      <w:r w:rsidRPr="00B0717C">
        <w:rPr>
          <w:rFonts w:ascii="Arial Narrow" w:hAnsi="Arial Narrow"/>
          <w:sz w:val="12"/>
          <w:szCs w:val="12"/>
          <w:lang w:eastAsia="en-US"/>
        </w:rPr>
        <w:t>sprawozdawczą dotyczącą obrotu zużytym sprzętem elektrycznym i elektronicznym;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zainstalować różne systemy operacyjne;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zaktualizować system operacyjny;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zainstalować aplikacje systemowe;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zaktualizować aplikacje;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zastosować podstawowe polecenia wiersza poleceń;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użyć symboli wieloznacznych w poleceniach;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stworzyć proste pliki wsadowe;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color w:val="auto"/>
          <w:sz w:val="12"/>
          <w:szCs w:val="12"/>
          <w:lang w:eastAsia="en-US"/>
        </w:rPr>
        <w:t>zainstalować sterowniki różnych urządzeń;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skonfigurować sterowniki urządzeń;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dobrać elementy systemu operacyjnego;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zmienić wygląd elementów systemu operacyjnego.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określić sposób podłączenia urządzenia peryferyjnego do komputera oraz źródła zasilania;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zmontować lub przygotować do pracy urządzenie peryferyjne według dokumentacji produktu;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połączyć urządzenie peryferyjne z komputerem osobistym za pomocą określonego interfejsu;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dobrać odpowiedni sterownik do określonego urządzenia peryferyjnego;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zainstalować sterownik dla określonego urządzenia peryferyjnego;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skonfigurować sterowniki urządzeń peryferyjnych;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skonfigurować urządzenia peryferyjne według dokumentacji technicznej;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wymienić materiały eksploatacyjne w różnych urządzeniach peryferyjnych;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sporządzać dokumentację przekazywania odpadów niebezpiecznych;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wykonać diagnostykę podzespołów komputera osobistego;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usunąć typowe uszkodzenia podzespołów komputera osobistego;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sz w:val="12"/>
          <w:szCs w:val="12"/>
          <w:lang w:eastAsia="en-US"/>
        </w:rPr>
        <w:t>wykonać diagnostykę systemu operacyjnego i aplikacji;</w:t>
      </w:r>
      <w:r w:rsidRPr="00B0717C">
        <w:rPr>
          <w:rFonts w:ascii="Arial Narrow" w:hAnsi="Arial Narrow"/>
          <w:color w:val="FF0000"/>
          <w:sz w:val="12"/>
          <w:szCs w:val="12"/>
          <w:lang w:eastAsia="en-US"/>
        </w:rPr>
        <w:t xml:space="preserve"> </w:t>
      </w:r>
      <w:r w:rsidRPr="00B0717C">
        <w:rPr>
          <w:rFonts w:ascii="Arial Narrow" w:hAnsi="Arial Narrow"/>
          <w:color w:val="auto"/>
          <w:sz w:val="12"/>
          <w:szCs w:val="12"/>
          <w:lang w:eastAsia="en-US"/>
        </w:rPr>
        <w:t>usunąć uszkodzenia systemu operacyjnego i aplikacji;</w:t>
      </w:r>
    </w:p>
    <w:p w:rsidR="00EF2DB3" w:rsidRPr="00B0717C" w:rsidRDefault="00EF2DB3" w:rsidP="0069698A">
      <w:pPr>
        <w:jc w:val="both"/>
        <w:rPr>
          <w:rFonts w:ascii="Arial Narrow" w:hAnsi="Arial Narrow"/>
          <w:b/>
          <w:sz w:val="12"/>
          <w:szCs w:val="12"/>
        </w:rPr>
      </w:pPr>
    </w:p>
    <w:p w:rsidR="001F2A58" w:rsidRPr="00B0717C" w:rsidRDefault="001F2A58" w:rsidP="001F2A58">
      <w:pPr>
        <w:jc w:val="both"/>
        <w:rPr>
          <w:rFonts w:ascii="Arial Narrow" w:hAnsi="Arial Narrow"/>
          <w:b/>
          <w:bCs/>
          <w:sz w:val="12"/>
          <w:szCs w:val="12"/>
        </w:rPr>
      </w:pPr>
      <w:r w:rsidRPr="00B0717C">
        <w:rPr>
          <w:rFonts w:ascii="Arial Narrow" w:hAnsi="Arial Narrow"/>
          <w:b/>
          <w:bCs/>
          <w:sz w:val="12"/>
          <w:szCs w:val="12"/>
        </w:rPr>
        <w:t>Warunki osiągania efektów kształcenia, w tym środki dydaktyczne, metody, formy organizacyjne</w:t>
      </w:r>
    </w:p>
    <w:p w:rsidR="0069698A" w:rsidRPr="00B0717C" w:rsidRDefault="001F2A58" w:rsidP="001F2A58">
      <w:pPr>
        <w:jc w:val="both"/>
        <w:rPr>
          <w:rFonts w:ascii="Arial Narrow" w:hAnsi="Arial Narrow"/>
          <w:sz w:val="12"/>
          <w:szCs w:val="12"/>
        </w:rPr>
      </w:pPr>
      <w:r w:rsidRPr="00B0717C">
        <w:rPr>
          <w:rFonts w:ascii="Arial Narrow" w:hAnsi="Arial Narrow"/>
          <w:sz w:val="12"/>
          <w:szCs w:val="12"/>
        </w:rPr>
        <w:t xml:space="preserve">Warunki osiągania efektów powinny odzwierciedlać pracę na określonym stanowisku w rzeczywistym przedsiębiorstwie. </w:t>
      </w:r>
      <w:r w:rsidR="00FD578F" w:rsidRPr="00B0717C">
        <w:rPr>
          <w:rFonts w:ascii="Arial Narrow" w:hAnsi="Arial Narrow"/>
          <w:sz w:val="12"/>
          <w:szCs w:val="12"/>
        </w:rPr>
        <w:t xml:space="preserve">Słuchacz </w:t>
      </w:r>
      <w:r w:rsidRPr="00B0717C">
        <w:rPr>
          <w:rFonts w:ascii="Arial Narrow" w:hAnsi="Arial Narrow"/>
          <w:sz w:val="12"/>
          <w:szCs w:val="12"/>
        </w:rPr>
        <w:t>powinien być poinformowany o specyfice organizacji pracy w danym przedsiębiorstwie oraz zasadach BHP niezbędnych w praktycznej nauce zawodu. Jasno określony powinien być jego zakres obowiązków związanych bezpośrednio z wykonywaniem zadań zawodowych oraz tych odnoszących się współpracy z innymi pracownikami. Środki dydaktyczne: prezentacje, plansze, filmy dotyczące zasad BHP, organizacji produkcji itp. Podzespoły umożliwiające montaż komputera osobistego; dodatkowe elementy komputera osobistego umożliwiające jego rekonfigurację; oprogramowanie do wirtualizacji; różne systemy operacyjne stacji roboczej; oprogramowanie narzędziowe, diagnostyczne i zabezpieczające; drukarkę laserową, atramentową, igłową; skaner, ploter, tablicę interaktywną, palmtop PDA (Personal Digital Assistant), tablet, projektor multimedialny, klawiaturę i mysz bezprzewodową, czytnik kart podpisu elektronicznego; adapter Bluetooth; stół monterski z matą i opaską antystatyczną; zestaw urządzeń monterskich; podłączenie do sieci lokalnej z dostępem do Internetu. Dominująca metodą kształcenia powinna być metoda praktyczna. Zajęcia powinny być prowadzone  w formie pracy w grupach lub indywidualnie.</w:t>
      </w:r>
    </w:p>
    <w:p w:rsidR="001F2A58" w:rsidRPr="00B0717C" w:rsidRDefault="001F2A58" w:rsidP="001F2A58">
      <w:pPr>
        <w:jc w:val="both"/>
        <w:rPr>
          <w:rFonts w:ascii="Arial Narrow" w:hAnsi="Arial Narrow"/>
          <w:sz w:val="12"/>
          <w:szCs w:val="12"/>
        </w:rPr>
      </w:pPr>
    </w:p>
    <w:p w:rsidR="001F2A58" w:rsidRPr="00B0717C" w:rsidRDefault="001F2A58" w:rsidP="001F2A58">
      <w:pPr>
        <w:jc w:val="both"/>
        <w:rPr>
          <w:rFonts w:ascii="Arial Narrow" w:hAnsi="Arial Narrow"/>
          <w:b/>
          <w:bCs/>
          <w:sz w:val="12"/>
          <w:szCs w:val="12"/>
        </w:rPr>
      </w:pPr>
      <w:r w:rsidRPr="00B0717C">
        <w:rPr>
          <w:rFonts w:ascii="Arial Narrow" w:hAnsi="Arial Narrow"/>
          <w:b/>
          <w:bCs/>
          <w:sz w:val="12"/>
          <w:szCs w:val="12"/>
        </w:rPr>
        <w:t xml:space="preserve">Propozycje kryteriów oceny i metod sprawdzania efektów kształcenia </w:t>
      </w:r>
    </w:p>
    <w:p w:rsidR="001F2A58" w:rsidRPr="00B0717C" w:rsidRDefault="001F2A58" w:rsidP="001F2A58">
      <w:pPr>
        <w:jc w:val="both"/>
        <w:rPr>
          <w:rFonts w:ascii="Arial Narrow" w:hAnsi="Arial Narrow"/>
          <w:sz w:val="12"/>
          <w:szCs w:val="12"/>
        </w:rPr>
      </w:pPr>
      <w:r w:rsidRPr="00B0717C">
        <w:rPr>
          <w:rFonts w:ascii="Arial Narrow" w:hAnsi="Arial Narrow"/>
          <w:sz w:val="12"/>
          <w:szCs w:val="12"/>
        </w:rPr>
        <w:t>Metodą sprawdzania efektów kształcenia w tym dziale powinny być testy, karty ćwiczeń i pytania kontrolne.</w:t>
      </w:r>
    </w:p>
    <w:p w:rsidR="001F2A58" w:rsidRPr="00B0717C" w:rsidRDefault="001F2A58" w:rsidP="001F2A58">
      <w:pPr>
        <w:jc w:val="both"/>
        <w:rPr>
          <w:rFonts w:ascii="Arial Narrow" w:hAnsi="Arial Narrow"/>
          <w:sz w:val="12"/>
          <w:szCs w:val="12"/>
        </w:rPr>
      </w:pPr>
    </w:p>
    <w:p w:rsidR="001F2A58" w:rsidRPr="00B0717C" w:rsidRDefault="001F2A58" w:rsidP="001F2A58">
      <w:pPr>
        <w:jc w:val="both"/>
        <w:rPr>
          <w:rFonts w:ascii="Arial Narrow" w:hAnsi="Arial Narrow"/>
          <w:sz w:val="12"/>
          <w:szCs w:val="12"/>
        </w:rPr>
      </w:pPr>
      <w:r w:rsidRPr="00B0717C">
        <w:rPr>
          <w:rFonts w:ascii="Arial Narrow" w:hAnsi="Arial Narrow"/>
          <w:b/>
          <w:sz w:val="12"/>
          <w:szCs w:val="12"/>
        </w:rPr>
        <w:t xml:space="preserve">Formy indywidualizacji pracy </w:t>
      </w:r>
      <w:r w:rsidR="00FD578F" w:rsidRPr="00B0717C">
        <w:rPr>
          <w:rFonts w:ascii="Arial Narrow" w:hAnsi="Arial Narrow"/>
          <w:b/>
          <w:sz w:val="12"/>
          <w:szCs w:val="12"/>
        </w:rPr>
        <w:t>słuchaczy</w:t>
      </w:r>
      <w:r w:rsidRPr="00B0717C">
        <w:rPr>
          <w:rFonts w:ascii="Arial Narrow" w:hAnsi="Arial Narrow"/>
          <w:sz w:val="12"/>
          <w:szCs w:val="12"/>
        </w:rPr>
        <w:t xml:space="preserve"> </w:t>
      </w:r>
      <w:r w:rsidRPr="00B0717C">
        <w:rPr>
          <w:rFonts w:ascii="Arial Narrow" w:hAnsi="Arial Narrow"/>
          <w:b/>
          <w:sz w:val="12"/>
          <w:szCs w:val="12"/>
        </w:rPr>
        <w:t>uwzględniające</w:t>
      </w:r>
      <w:r w:rsidRPr="00B0717C">
        <w:rPr>
          <w:rFonts w:ascii="Arial Narrow" w:hAnsi="Arial Narrow"/>
          <w:sz w:val="12"/>
          <w:szCs w:val="12"/>
        </w:rPr>
        <w:t>:</w:t>
      </w:r>
    </w:p>
    <w:p w:rsidR="00FD578F" w:rsidRPr="00B0717C" w:rsidRDefault="001F2A58" w:rsidP="001F2A58">
      <w:pPr>
        <w:jc w:val="both"/>
        <w:rPr>
          <w:rFonts w:ascii="Arial Narrow" w:hAnsi="Arial Narrow"/>
          <w:sz w:val="12"/>
          <w:szCs w:val="12"/>
        </w:rPr>
      </w:pPr>
      <w:r w:rsidRPr="00B0717C">
        <w:rPr>
          <w:rFonts w:ascii="Arial Narrow" w:hAnsi="Arial Narrow"/>
          <w:sz w:val="12"/>
          <w:szCs w:val="12"/>
        </w:rPr>
        <w:t xml:space="preserve">dostosowanie warunków, środków, metod i form kształcenia do potrzeb i możliwości słuchacza. W zakresie organizacji pracy można zastosować instrukcje do zadań, podawanie dodatkowych zaleceń, instrukcji do pracy indywidualnej, udzielanie konsultacji indywidualnych. W pracy grupowej należy zwracać uwagę na taki podział zadań między członków zespołu, by każdy wykonywał tę część zadania, której podoła, jeśli charakter zadania to umożliwia. </w:t>
      </w:r>
      <w:r w:rsidR="00FD578F" w:rsidRPr="00B0717C">
        <w:rPr>
          <w:rFonts w:ascii="Arial Narrow" w:hAnsi="Arial Narrow"/>
          <w:sz w:val="12"/>
          <w:szCs w:val="12"/>
        </w:rPr>
        <w:t>Słuchaczom</w:t>
      </w:r>
      <w:r w:rsidRPr="00B0717C">
        <w:rPr>
          <w:rFonts w:ascii="Arial Narrow" w:hAnsi="Arial Narrow"/>
          <w:sz w:val="12"/>
          <w:szCs w:val="12"/>
        </w:rPr>
        <w:t xml:space="preserve"> szczególnie zdolnym i posiadającym określone zainteresowania zawodowe należy zaplanować zadania o większym stopniu złożoności, proponować samodzielne poszerzanie wiedzy, studiowanie dodatkowej literatury.</w:t>
      </w:r>
    </w:p>
    <w:p w:rsidR="00B0717C" w:rsidRDefault="00B0717C" w:rsidP="00B0717C">
      <w:pPr>
        <w:spacing w:before="600"/>
        <w:ind w:left="567"/>
        <w:jc w:val="center"/>
        <w:rPr>
          <w:rFonts w:ascii="Verdana" w:hAnsi="Verdana"/>
          <w:b/>
          <w:spacing w:val="40"/>
          <w:sz w:val="28"/>
          <w:szCs w:val="28"/>
        </w:rPr>
      </w:pPr>
    </w:p>
    <w:p w:rsidR="00127477" w:rsidRPr="00297D97" w:rsidRDefault="00C7324C" w:rsidP="00B0717C">
      <w:pPr>
        <w:spacing w:before="600"/>
        <w:ind w:left="567"/>
        <w:jc w:val="center"/>
        <w:rPr>
          <w:rFonts w:ascii="Verdana" w:hAnsi="Verdana"/>
          <w:b/>
          <w:spacing w:val="40"/>
          <w:sz w:val="28"/>
          <w:szCs w:val="28"/>
        </w:rPr>
      </w:pPr>
      <w:r w:rsidRPr="00297D97">
        <w:rPr>
          <w:rFonts w:ascii="Verdana" w:hAnsi="Verdana"/>
          <w:b/>
          <w:spacing w:val="40"/>
          <w:sz w:val="28"/>
          <w:szCs w:val="28"/>
        </w:rPr>
        <w:t>Dzienniczek</w:t>
      </w:r>
      <w:r w:rsidRPr="00297D97">
        <w:rPr>
          <w:rFonts w:ascii="Verdana" w:hAnsi="Verdana"/>
          <w:b/>
          <w:spacing w:val="120"/>
          <w:sz w:val="28"/>
          <w:szCs w:val="28"/>
        </w:rPr>
        <w:t xml:space="preserve"> </w:t>
      </w:r>
      <w:r w:rsidRPr="00297D97">
        <w:rPr>
          <w:rFonts w:ascii="Verdana" w:hAnsi="Verdana"/>
          <w:b/>
          <w:spacing w:val="40"/>
          <w:sz w:val="28"/>
          <w:szCs w:val="28"/>
        </w:rPr>
        <w:t>praktyk</w:t>
      </w:r>
    </w:p>
    <w:tbl>
      <w:tblPr>
        <w:tblW w:w="58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2860"/>
        <w:gridCol w:w="570"/>
        <w:gridCol w:w="2327"/>
        <w:gridCol w:w="87"/>
      </w:tblGrid>
      <w:tr w:rsidR="003F7D0D" w:rsidRPr="008403C6" w:rsidTr="003F7D0D">
        <w:trPr>
          <w:trHeight w:val="22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D578F" w:rsidRPr="008403C6" w:rsidRDefault="00FD578F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7D0D" w:rsidRPr="008403C6" w:rsidTr="003F7D0D">
        <w:trPr>
          <w:trHeight w:val="10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imię i nazwisko słuchacza</w:t>
            </w:r>
          </w:p>
        </w:tc>
      </w:tr>
      <w:tr w:rsidR="003F7D0D" w:rsidRPr="008403C6" w:rsidTr="00CD26A9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915BF8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Kwalifikacyjny Kurs Zawodowy (         )</w:t>
            </w:r>
          </w:p>
        </w:tc>
      </w:tr>
      <w:tr w:rsidR="003F7D0D" w:rsidRPr="008403C6" w:rsidTr="00CD26A9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rodzaj szkoły/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formy kształcenia, </w:t>
            </w:r>
            <w:r w:rsidR="009F47A9" w:rsidRPr="009F47A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oznaczenie z planu zajęć np. 1K42</w:t>
            </w:r>
          </w:p>
        </w:tc>
      </w:tr>
      <w:tr w:rsidR="00C7324C" w:rsidRPr="008403C6" w:rsidTr="003F7D0D">
        <w:trPr>
          <w:gridAfter w:val="1"/>
          <w:wAfter w:w="87" w:type="dxa"/>
          <w:trHeight w:val="22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Default="003F7D0D" w:rsidP="003F7D0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035D9" w:rsidRDefault="00F035D9" w:rsidP="0006778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F6C8C" w:rsidRDefault="0032618D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Technik informaty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k</w:t>
            </w:r>
            <w:r w:rsidR="00127477" w:rsidRPr="00DF6C8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2618D">
              <w:rPr>
                <w:rFonts w:ascii="Verdana" w:hAnsi="Verdana"/>
                <w:b/>
                <w:sz w:val="20"/>
                <w:szCs w:val="20"/>
              </w:rPr>
              <w:t>351203</w:t>
            </w:r>
            <w:r w:rsidR="00072EFD">
              <w:rPr>
                <w:rFonts w:ascii="Verdana" w:hAnsi="Verdana"/>
                <w:sz w:val="20"/>
                <w:szCs w:val="20"/>
              </w:rPr>
              <w:br/>
            </w:r>
            <w:r w:rsidR="00072EFD" w:rsidRPr="00F854D4">
              <w:rPr>
                <w:rFonts w:ascii="Verdana" w:hAnsi="Verdana"/>
                <w:b/>
                <w:sz w:val="20"/>
                <w:szCs w:val="20"/>
              </w:rPr>
              <w:t xml:space="preserve">Kwalifikacja </w:t>
            </w:r>
            <w:r w:rsidR="00067782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7D4FBC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7D4FBC">
              <w:rPr>
                <w:rFonts w:ascii="Verdana" w:hAnsi="Verdana"/>
                <w:b/>
                <w:sz w:val="20"/>
                <w:szCs w:val="20"/>
              </w:rPr>
              <w:t>08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F854D4" w:rsidRPr="00DF6C8C" w:rsidRDefault="007D4FBC" w:rsidP="00F854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D4FBC">
              <w:rPr>
                <w:rFonts w:ascii="Verdana" w:hAnsi="Verdana"/>
                <w:bCs/>
                <w:iCs/>
                <w:sz w:val="20"/>
                <w:szCs w:val="20"/>
              </w:rPr>
              <w:t>EE.08. Montaż i eksploatacja systemów komputerowych, urządzeń peryferyjnych i sieci</w:t>
            </w:r>
          </w:p>
        </w:tc>
      </w:tr>
      <w:tr w:rsidR="00C7324C" w:rsidRPr="008403C6" w:rsidTr="003F7D0D">
        <w:trPr>
          <w:gridAfter w:val="1"/>
          <w:wAfter w:w="87" w:type="dxa"/>
          <w:trHeight w:val="260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27477" w:rsidRPr="00F035D9" w:rsidRDefault="00DF6C8C" w:rsidP="00DF6C8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zawód,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oznaczenia i nazwa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kwalifikacji, zgodnie z programem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nauczania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 dla zawodu</w:t>
            </w:r>
          </w:p>
        </w:tc>
      </w:tr>
      <w:tr w:rsidR="00577FDB" w:rsidRPr="008403C6" w:rsidTr="003F7D0D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915BF8" w:rsidRDefault="0079743A" w:rsidP="007974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</w:t>
            </w:r>
            <w:r w:rsidR="00067782">
              <w:rPr>
                <w:rFonts w:ascii="Verdana" w:hAnsi="Verdana"/>
                <w:sz w:val="20"/>
                <w:szCs w:val="20"/>
              </w:rPr>
              <w:t xml:space="preserve">                               </w:t>
            </w:r>
            <w:r>
              <w:rPr>
                <w:rFonts w:ascii="Verdana" w:hAnsi="Verdana"/>
                <w:sz w:val="20"/>
                <w:szCs w:val="20"/>
              </w:rPr>
              <w:t>60 godzin</w:t>
            </w:r>
          </w:p>
        </w:tc>
      </w:tr>
      <w:tr w:rsidR="002514BE" w:rsidRPr="008403C6" w:rsidTr="003F7D0D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79743A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czas trwania praktyki: od... - do...</w:t>
            </w:r>
            <w:r w:rsidR="0079743A" w:rsidRPr="00F035D9">
              <w:rPr>
                <w:rFonts w:ascii="Verdana" w:hAnsi="Verdana"/>
                <w:i/>
                <w:sz w:val="12"/>
                <w:szCs w:val="12"/>
              </w:rPr>
              <w:t>, liczba godzin (zgodna z programem nauczania)</w:t>
            </w:r>
          </w:p>
        </w:tc>
      </w:tr>
      <w:tr w:rsidR="002514BE" w:rsidRPr="008403C6" w:rsidTr="00F035D9">
        <w:trPr>
          <w:gridAfter w:val="1"/>
          <w:wAfter w:w="87" w:type="dxa"/>
          <w:trHeight w:hRule="exact" w:val="1501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514BE" w:rsidRPr="003F7D0D" w:rsidRDefault="002514BE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F035D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2514B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402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577FDB" w:rsidRPr="00F035D9" w:rsidRDefault="00066D93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nazwa firmy, w której odbywa się praktyka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</w:r>
            <w:r w:rsidR="00577FDB" w:rsidRPr="00F035D9">
              <w:rPr>
                <w:rFonts w:ascii="Verdana" w:hAnsi="Verdana"/>
                <w:i/>
                <w:sz w:val="12"/>
                <w:szCs w:val="12"/>
              </w:rPr>
              <w:t>(pieczątka)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825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8403C6" w:rsidRDefault="00577FDB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/>
            <w:tcBorders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2514BE" w:rsidRPr="00F035D9" w:rsidTr="003F7D0D">
        <w:trPr>
          <w:gridAfter w:val="1"/>
          <w:wAfter w:w="87" w:type="dxa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imię i nazwisko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opiekuna praktyki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F035D9" w:rsidRDefault="002514BE" w:rsidP="00195F6D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pieczęć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 xml:space="preserve">Kierownika </w:t>
            </w:r>
            <w:r w:rsidR="00577FC4">
              <w:rPr>
                <w:rFonts w:ascii="Verdana" w:hAnsi="Verdana"/>
                <w:i/>
                <w:sz w:val="12"/>
                <w:szCs w:val="12"/>
              </w:rPr>
              <w:t>Warsz</w:t>
            </w:r>
            <w:r w:rsidR="007D4FBC">
              <w:rPr>
                <w:rFonts w:ascii="Verdana" w:hAnsi="Verdana"/>
                <w:i/>
                <w:sz w:val="12"/>
                <w:szCs w:val="12"/>
              </w:rPr>
              <w:t>t</w:t>
            </w:r>
            <w:r w:rsidR="00577FC4">
              <w:rPr>
                <w:rFonts w:ascii="Verdana" w:hAnsi="Verdana"/>
                <w:i/>
                <w:sz w:val="12"/>
                <w:szCs w:val="12"/>
              </w:rPr>
              <w:t>atu Szkolnego</w:t>
            </w: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 w:rsidRPr="00F035D9">
        <w:rPr>
          <w:rFonts w:ascii="Verdana" w:hAnsi="Verdana"/>
          <w:i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B402CB" w:rsidRPr="00297D97" w:rsidTr="00E13767">
        <w:trPr>
          <w:trHeight w:val="345"/>
        </w:trPr>
        <w:tc>
          <w:tcPr>
            <w:tcW w:w="906" w:type="dxa"/>
            <w:vAlign w:val="center"/>
          </w:tcPr>
          <w:p w:rsidR="00B402CB" w:rsidRPr="00297D97" w:rsidRDefault="00B402CB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B402CB" w:rsidRPr="00297D97" w:rsidRDefault="00B402CB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B402CB" w:rsidRPr="00297D97" w:rsidRDefault="00B402CB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B402CB" w:rsidRPr="00F55BEF" w:rsidTr="00E13767">
        <w:trPr>
          <w:trHeight w:val="8620"/>
        </w:trPr>
        <w:tc>
          <w:tcPr>
            <w:tcW w:w="906" w:type="dxa"/>
          </w:tcPr>
          <w:p w:rsidR="00B402CB" w:rsidRPr="00F55BEF" w:rsidRDefault="00B402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B402CB" w:rsidRPr="00F55BEF" w:rsidRDefault="00B402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B402CB" w:rsidRPr="00F55BEF" w:rsidRDefault="00B402C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B402CB" w:rsidRPr="00E13767" w:rsidTr="00B402CB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B" w:rsidRPr="00E13767" w:rsidRDefault="00B402CB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B" w:rsidRPr="00E13767" w:rsidRDefault="00B402CB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B" w:rsidRPr="00E13767" w:rsidRDefault="00B402CB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B402CB" w:rsidRPr="00E13767" w:rsidTr="00B402CB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B402CB" w:rsidRPr="00E13767" w:rsidRDefault="00B402CB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402CB" w:rsidRPr="00E13767" w:rsidRDefault="00B402CB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B402CB" w:rsidRPr="00E13767" w:rsidRDefault="00B402CB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B402CB" w:rsidRPr="00297D97" w:rsidTr="00CD26A9">
        <w:trPr>
          <w:trHeight w:val="345"/>
        </w:trPr>
        <w:tc>
          <w:tcPr>
            <w:tcW w:w="906" w:type="dxa"/>
            <w:vAlign w:val="center"/>
          </w:tcPr>
          <w:p w:rsidR="00B402CB" w:rsidRPr="00297D97" w:rsidRDefault="00B402CB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B402CB" w:rsidRPr="00297D97" w:rsidRDefault="00B402CB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B402CB" w:rsidRPr="00297D97" w:rsidRDefault="00B402CB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B402CB" w:rsidRPr="00F55BEF" w:rsidTr="00CD26A9">
        <w:trPr>
          <w:trHeight w:val="8620"/>
        </w:trPr>
        <w:tc>
          <w:tcPr>
            <w:tcW w:w="906" w:type="dxa"/>
          </w:tcPr>
          <w:p w:rsidR="00B402CB" w:rsidRPr="00F55BEF" w:rsidRDefault="00B402CB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B402CB" w:rsidRPr="00F55BEF" w:rsidRDefault="00B402CB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B402CB" w:rsidRPr="00F55BEF" w:rsidRDefault="00B402CB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B402CB" w:rsidRPr="00E13767" w:rsidTr="00B402CB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B" w:rsidRPr="00E13767" w:rsidRDefault="00B402CB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B" w:rsidRPr="00E13767" w:rsidRDefault="00B402CB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CB" w:rsidRPr="00E13767" w:rsidRDefault="00B402CB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B402CB" w:rsidRPr="00E13767" w:rsidTr="00B402CB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B402CB" w:rsidRPr="00E13767" w:rsidRDefault="00B402CB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402CB" w:rsidRPr="00E13767" w:rsidRDefault="00B402CB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B402CB" w:rsidRPr="00E13767" w:rsidRDefault="00B402CB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organizacją pracy, regulaminem pracy i regulaminami obowiązującymi w miejscu praktyki (w szczególności w zakresie przestrzegania porządku i dyscypliny pracy).</w:t>
            </w:r>
          </w:p>
          <w:p w:rsidR="00B402CB" w:rsidRPr="00E13767" w:rsidRDefault="00B402CB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B402CB" w:rsidRPr="00E13767" w:rsidRDefault="00B402CB" w:rsidP="00E1376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przepisami bhp i ppoż.</w:t>
            </w:r>
          </w:p>
          <w:p w:rsidR="00B402CB" w:rsidRPr="00E13767" w:rsidRDefault="00B402CB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7324C" w:rsidRPr="008403C6" w:rsidRDefault="00560D5E" w:rsidP="00560D5E">
      <w:pPr>
        <w:spacing w:after="24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PRAKTYKA ZAWODOWA – podstawowe informacje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Przed rozpoczęciem praktyki słuchacz przynosi Kierownikowi </w:t>
      </w:r>
      <w:r w:rsidR="00577FC4">
        <w:rPr>
          <w:rFonts w:ascii="Verdana" w:hAnsi="Verdana"/>
          <w:sz w:val="18"/>
          <w:szCs w:val="18"/>
        </w:rPr>
        <w:t>Warsz</w:t>
      </w:r>
      <w:r w:rsidR="007D4FBC">
        <w:rPr>
          <w:rFonts w:ascii="Verdana" w:hAnsi="Verdana"/>
          <w:sz w:val="18"/>
          <w:szCs w:val="18"/>
        </w:rPr>
        <w:t>t</w:t>
      </w:r>
      <w:r w:rsidR="00577FC4">
        <w:rPr>
          <w:rFonts w:ascii="Verdana" w:hAnsi="Verdana"/>
          <w:sz w:val="18"/>
          <w:szCs w:val="18"/>
        </w:rPr>
        <w:t>atu Szkolnego</w:t>
      </w:r>
      <w:r w:rsidRPr="008403C6">
        <w:rPr>
          <w:rFonts w:ascii="Verdana" w:hAnsi="Verdana"/>
          <w:sz w:val="18"/>
          <w:szCs w:val="18"/>
        </w:rPr>
        <w:t xml:space="preserve"> dane dotyczące miejsca odbywania praktyki: </w:t>
      </w:r>
    </w:p>
    <w:p w:rsidR="00C7324C" w:rsidRPr="008403C6" w:rsidRDefault="00FC00C0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nazwę i adres firmy,</w:t>
      </w:r>
    </w:p>
    <w:p w:rsidR="00C7324C" w:rsidRPr="008403C6" w:rsidRDefault="00FC00C0" w:rsidP="00D31904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imię i nazwisko osoby </w:t>
      </w:r>
      <w:r w:rsidR="00D31904">
        <w:rPr>
          <w:rFonts w:ascii="Verdana" w:hAnsi="Verdana"/>
          <w:sz w:val="18"/>
          <w:szCs w:val="18"/>
        </w:rPr>
        <w:t>upoważnionej w firmie</w:t>
      </w:r>
      <w:r w:rsidR="00C7324C" w:rsidRPr="008403C6">
        <w:rPr>
          <w:rFonts w:ascii="Verdana" w:hAnsi="Verdana"/>
          <w:sz w:val="18"/>
          <w:szCs w:val="18"/>
        </w:rPr>
        <w:t xml:space="preserve"> do zawierania umów (np. dyrekto</w:t>
      </w:r>
      <w:r w:rsidRPr="008403C6">
        <w:rPr>
          <w:rFonts w:ascii="Verdana" w:hAnsi="Verdana"/>
          <w:sz w:val="18"/>
          <w:szCs w:val="18"/>
        </w:rPr>
        <w:t>r, kierownik, właściciel),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imi</w:t>
      </w:r>
      <w:r w:rsidR="00FC00C0" w:rsidRPr="008403C6">
        <w:rPr>
          <w:rFonts w:ascii="Verdana" w:hAnsi="Verdana"/>
          <w:sz w:val="18"/>
          <w:szCs w:val="18"/>
        </w:rPr>
        <w:t>ę i nazwisko opiekuna praktyki,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propo</w:t>
      </w:r>
      <w:r w:rsidR="00FC00C0" w:rsidRPr="008403C6">
        <w:rPr>
          <w:rFonts w:ascii="Verdana" w:hAnsi="Verdana"/>
          <w:sz w:val="18"/>
          <w:szCs w:val="18"/>
        </w:rPr>
        <w:t>nowany okres odbywania praktyki,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 podstawie których zostanie sporządzona w dwóch egzemplarzach</w:t>
      </w:r>
      <w:r w:rsidR="00B746BC">
        <w:rPr>
          <w:rFonts w:ascii="Verdana" w:hAnsi="Verdana"/>
          <w:sz w:val="18"/>
          <w:szCs w:val="18"/>
        </w:rPr>
        <w:t>,</w:t>
      </w:r>
      <w:r w:rsidRPr="008403C6">
        <w:rPr>
          <w:rFonts w:ascii="Verdana" w:hAnsi="Verdana"/>
          <w:sz w:val="18"/>
          <w:szCs w:val="18"/>
        </w:rPr>
        <w:t xml:space="preserve"> umowa o praktykę. Jeden egzemplarz</w:t>
      </w:r>
      <w:r w:rsidR="00FC00C0" w:rsidRPr="008403C6">
        <w:rPr>
          <w:rFonts w:ascii="Verdana" w:hAnsi="Verdana"/>
          <w:sz w:val="18"/>
          <w:szCs w:val="18"/>
        </w:rPr>
        <w:t xml:space="preserve"> </w:t>
      </w:r>
      <w:r w:rsidR="00D763F4">
        <w:rPr>
          <w:rFonts w:ascii="Verdana" w:hAnsi="Verdana"/>
          <w:sz w:val="18"/>
          <w:szCs w:val="18"/>
        </w:rPr>
        <w:t xml:space="preserve">podpisany przez </w:t>
      </w:r>
      <w:r w:rsidR="00D31904">
        <w:rPr>
          <w:rFonts w:ascii="Verdana" w:hAnsi="Verdana"/>
          <w:sz w:val="18"/>
          <w:szCs w:val="18"/>
        </w:rPr>
        <w:t xml:space="preserve">firmę </w:t>
      </w:r>
      <w:r w:rsidR="00FC00C0" w:rsidRPr="008403C6">
        <w:rPr>
          <w:rFonts w:ascii="Verdana" w:hAnsi="Verdana"/>
          <w:sz w:val="18"/>
          <w:szCs w:val="18"/>
        </w:rPr>
        <w:t>wraca do szkoły.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i/>
          <w:iCs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praktyce opiekun wystawia </w:t>
      </w:r>
      <w:r w:rsidR="00135407" w:rsidRPr="00135407">
        <w:rPr>
          <w:rFonts w:ascii="Verdana" w:hAnsi="Verdana"/>
          <w:sz w:val="18"/>
          <w:szCs w:val="18"/>
        </w:rPr>
        <w:t>ocenę</w:t>
      </w:r>
      <w:r w:rsidRPr="008403C6">
        <w:rPr>
          <w:rFonts w:ascii="Verdana" w:hAnsi="Verdana"/>
          <w:sz w:val="18"/>
          <w:szCs w:val="18"/>
        </w:rPr>
        <w:t xml:space="preserve"> w postaci słownej według skali szkolnej </w:t>
      </w:r>
      <w:r w:rsidRPr="008403C6">
        <w:rPr>
          <w:rFonts w:ascii="Verdana" w:hAnsi="Verdana"/>
          <w:i/>
          <w:iCs/>
          <w:sz w:val="18"/>
          <w:szCs w:val="18"/>
        </w:rPr>
        <w:t>(niedostateczny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dopuszczający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> </w:t>
      </w:r>
      <w:r w:rsidRPr="008403C6">
        <w:rPr>
          <w:rFonts w:ascii="Verdana" w:hAnsi="Verdana"/>
          <w:i/>
          <w:iCs/>
          <w:sz w:val="18"/>
          <w:szCs w:val="18"/>
        </w:rPr>
        <w:t>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bardzo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celujący).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Po zakończeniu praktyki dzienniczek praktyk należy dostarczyć Kier</w:t>
      </w:r>
      <w:r w:rsidR="00FC00C0" w:rsidRPr="008403C6">
        <w:rPr>
          <w:rFonts w:ascii="Verdana" w:hAnsi="Verdana"/>
          <w:sz w:val="18"/>
          <w:szCs w:val="18"/>
        </w:rPr>
        <w:t xml:space="preserve">ownikowi </w:t>
      </w:r>
      <w:r w:rsidR="00577FC4">
        <w:rPr>
          <w:rFonts w:ascii="Verdana" w:hAnsi="Verdana"/>
          <w:sz w:val="18"/>
          <w:szCs w:val="18"/>
        </w:rPr>
        <w:t>Warsz</w:t>
      </w:r>
      <w:r w:rsidR="007D4FBC">
        <w:rPr>
          <w:rFonts w:ascii="Verdana" w:hAnsi="Verdana"/>
          <w:sz w:val="18"/>
          <w:szCs w:val="18"/>
        </w:rPr>
        <w:t>t</w:t>
      </w:r>
      <w:r w:rsidR="00577FC4">
        <w:rPr>
          <w:rFonts w:ascii="Verdana" w:hAnsi="Verdana"/>
          <w:sz w:val="18"/>
          <w:szCs w:val="18"/>
        </w:rPr>
        <w:t>atu Szkolnego</w:t>
      </w:r>
      <w:r w:rsidR="00FC00C0"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Zgodnie z przepisami, </w:t>
      </w:r>
      <w:r w:rsidRPr="008403C6">
        <w:rPr>
          <w:rFonts w:ascii="Verdana" w:hAnsi="Verdana"/>
          <w:b/>
          <w:bCs/>
          <w:sz w:val="18"/>
          <w:szCs w:val="18"/>
        </w:rPr>
        <w:t>praktykę</w:t>
      </w:r>
      <w:r w:rsidRPr="008403C6">
        <w:rPr>
          <w:rFonts w:ascii="Verdana" w:hAnsi="Verdana"/>
          <w:sz w:val="18"/>
          <w:szCs w:val="18"/>
        </w:rPr>
        <w:t xml:space="preserve"> </w:t>
      </w:r>
      <w:r w:rsidRPr="008403C6">
        <w:rPr>
          <w:rFonts w:ascii="Verdana" w:hAnsi="Verdana"/>
          <w:b/>
          <w:bCs/>
          <w:sz w:val="18"/>
          <w:szCs w:val="18"/>
        </w:rPr>
        <w:t>może odbywać tylko osoba ubezpieczona</w:t>
      </w:r>
      <w:r w:rsidR="00E13767">
        <w:rPr>
          <w:rFonts w:ascii="Verdana" w:hAnsi="Verdana"/>
          <w:b/>
          <w:bCs/>
          <w:sz w:val="18"/>
          <w:szCs w:val="18"/>
        </w:rPr>
        <w:t xml:space="preserve"> </w:t>
      </w:r>
      <w:r w:rsidR="00E13767" w:rsidRPr="00E13767">
        <w:rPr>
          <w:rFonts w:ascii="Verdana" w:hAnsi="Verdana"/>
          <w:b/>
          <w:bCs/>
          <w:sz w:val="18"/>
          <w:szCs w:val="18"/>
        </w:rPr>
        <w:t>od następstw nieszczęśliwych wypadków</w:t>
      </w:r>
      <w:r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Zaliczenie praktyki jest </w:t>
      </w:r>
      <w:r w:rsidRPr="008403C6">
        <w:rPr>
          <w:rFonts w:ascii="Verdana" w:hAnsi="Verdana"/>
          <w:b/>
          <w:bCs/>
          <w:sz w:val="18"/>
          <w:szCs w:val="18"/>
        </w:rPr>
        <w:t>warunkiem uzyskania promocji</w:t>
      </w:r>
      <w:r w:rsidR="00E13767">
        <w:rPr>
          <w:rFonts w:ascii="Verdana" w:hAnsi="Verdana"/>
          <w:b/>
          <w:bCs/>
          <w:sz w:val="18"/>
          <w:szCs w:val="18"/>
        </w:rPr>
        <w:t>/ukończenia kursu</w:t>
      </w:r>
      <w:r w:rsidRPr="008403C6">
        <w:rPr>
          <w:rFonts w:ascii="Verdana" w:hAnsi="Verdana"/>
          <w:sz w:val="18"/>
          <w:szCs w:val="18"/>
        </w:rPr>
        <w:t xml:space="preserve">. </w:t>
      </w:r>
    </w:p>
    <w:p w:rsidR="00FC00C0" w:rsidRPr="008403C6" w:rsidRDefault="00FC00C0" w:rsidP="00FC00C0">
      <w:pPr>
        <w:jc w:val="both"/>
        <w:rPr>
          <w:rFonts w:ascii="Verdana" w:hAnsi="Verdana" w:cs="Arial"/>
          <w:sz w:val="18"/>
          <w:szCs w:val="18"/>
        </w:rPr>
      </w:pPr>
    </w:p>
    <w:p w:rsidR="00FC00C0" w:rsidRPr="008403C6" w:rsidRDefault="00C7324C" w:rsidP="00FC00C0">
      <w:pPr>
        <w:jc w:val="both"/>
        <w:rPr>
          <w:rFonts w:ascii="Verdana" w:hAnsi="Verdana" w:cs="Arial"/>
          <w:sz w:val="18"/>
          <w:szCs w:val="18"/>
        </w:rPr>
      </w:pPr>
      <w:r w:rsidRPr="008403C6">
        <w:rPr>
          <w:rFonts w:ascii="Verdana" w:hAnsi="Verdana" w:cs="Arial"/>
          <w:sz w:val="18"/>
          <w:szCs w:val="18"/>
        </w:rPr>
        <w:t>Wewnątrz dzienniczka praktyk powinien znaleźć się opis zadań wykonywanych przez praktykanta każdego dnia:</w:t>
      </w:r>
    </w:p>
    <w:p w:rsidR="00FC00C0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Format opisu, to:</w:t>
      </w:r>
    </w:p>
    <w:p w:rsidR="00FC00C0" w:rsidRDefault="00FC00C0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data,</w:t>
      </w:r>
    </w:p>
    <w:p w:rsidR="00C52AA9" w:rsidRPr="008403C6" w:rsidRDefault="00C52AA9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liczba godzin,</w:t>
      </w:r>
    </w:p>
    <w:p w:rsidR="00F6123E" w:rsidRDefault="00C52AA9" w:rsidP="001428DC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opis </w:t>
      </w:r>
      <w:r w:rsidR="00FC00C0" w:rsidRPr="008403C6">
        <w:rPr>
          <w:rFonts w:ascii="Verdana" w:hAnsi="Verdana"/>
          <w:sz w:val="18"/>
          <w:szCs w:val="18"/>
        </w:rPr>
        <w:t>wykonywan</w:t>
      </w:r>
      <w:r>
        <w:rPr>
          <w:rFonts w:ascii="Verdana" w:hAnsi="Verdana"/>
          <w:sz w:val="18"/>
          <w:szCs w:val="18"/>
        </w:rPr>
        <w:t>ych</w:t>
      </w:r>
      <w:r w:rsidR="00FC00C0" w:rsidRPr="008403C6">
        <w:rPr>
          <w:rFonts w:ascii="Verdana" w:hAnsi="Verdana"/>
          <w:sz w:val="18"/>
          <w:szCs w:val="18"/>
        </w:rPr>
        <w:t xml:space="preserve"> zada</w:t>
      </w:r>
      <w:r>
        <w:rPr>
          <w:rFonts w:ascii="Verdana" w:hAnsi="Verdana"/>
          <w:sz w:val="18"/>
          <w:szCs w:val="18"/>
        </w:rPr>
        <w:t>ń</w:t>
      </w:r>
      <w:r w:rsidR="001428DC">
        <w:rPr>
          <w:rFonts w:ascii="Verdana" w:hAnsi="Verdana"/>
          <w:sz w:val="18"/>
          <w:szCs w:val="18"/>
        </w:rPr>
        <w:t>.</w:t>
      </w:r>
    </w:p>
    <w:p w:rsidR="00FC00C0" w:rsidRPr="008403C6" w:rsidRDefault="00F6123E" w:rsidP="0079743A">
      <w:pPr>
        <w:spacing w:after="120"/>
        <w:ind w:left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br w:type="column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Ocena przebiegu praktyki przez jej opiekuna:</w:t>
      </w:r>
    </w:p>
    <w:p w:rsidR="00C7324C" w:rsidRDefault="00C7324C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8403C6">
        <w:rPr>
          <w:rFonts w:ascii="Verdana" w:hAnsi="Verdana"/>
          <w:bCs/>
          <w:sz w:val="16"/>
          <w:szCs w:val="16"/>
        </w:rPr>
        <w:t>(</w:t>
      </w:r>
      <w:r w:rsidRPr="008403C6">
        <w:rPr>
          <w:rFonts w:ascii="Verdana" w:hAnsi="Verdana"/>
          <w:b/>
          <w:bCs/>
          <w:sz w:val="16"/>
          <w:szCs w:val="16"/>
        </w:rPr>
        <w:t>słownie,</w:t>
      </w:r>
      <w:r w:rsidRPr="008403C6">
        <w:rPr>
          <w:rFonts w:ascii="Verdana" w:hAnsi="Verdana"/>
          <w:bCs/>
          <w:sz w:val="16"/>
          <w:szCs w:val="16"/>
        </w:rPr>
        <w:t xml:space="preserve"> zgodnie ze skalą ocen szkolnych</w:t>
      </w:r>
      <w:r w:rsidR="000A6B1A">
        <w:rPr>
          <w:rFonts w:ascii="Verdana" w:hAnsi="Verdana"/>
          <w:bCs/>
          <w:sz w:val="16"/>
          <w:szCs w:val="16"/>
        </w:rPr>
        <w:t xml:space="preserve">: </w:t>
      </w:r>
      <w:r w:rsidR="00761045">
        <w:rPr>
          <w:rFonts w:ascii="Verdana" w:hAnsi="Verdana"/>
          <w:bCs/>
          <w:sz w:val="16"/>
          <w:szCs w:val="16"/>
        </w:rPr>
        <w:br/>
      </w:r>
      <w:r w:rsidR="000A6B1A" w:rsidRPr="000A6B1A">
        <w:rPr>
          <w:rFonts w:ascii="Verdana" w:hAnsi="Verdana"/>
          <w:bCs/>
          <w:sz w:val="16"/>
          <w:szCs w:val="16"/>
        </w:rPr>
        <w:t>niedostateczny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dopuszczający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bardzo</w:t>
      </w:r>
      <w:r w:rsidR="00761045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celujący</w:t>
      </w:r>
      <w:r w:rsidRPr="008403C6">
        <w:rPr>
          <w:rFonts w:ascii="Verdana" w:hAnsi="Verdana"/>
          <w:bCs/>
          <w:sz w:val="16"/>
          <w:szCs w:val="16"/>
        </w:rPr>
        <w:t>)</w:t>
      </w:r>
    </w:p>
    <w:p w:rsidR="00D763F4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</w:p>
    <w:p w:rsidR="00D763F4" w:rsidRPr="001C49D3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1C49D3">
        <w:rPr>
          <w:rFonts w:ascii="Verdana" w:hAnsi="Verdana"/>
          <w:bCs/>
          <w:sz w:val="20"/>
          <w:szCs w:val="20"/>
        </w:rPr>
        <w:t>Ocena:</w:t>
      </w:r>
      <w:r w:rsidRPr="001C49D3">
        <w:rPr>
          <w:rFonts w:ascii="Verdana" w:hAnsi="Verdana"/>
          <w:bCs/>
          <w:sz w:val="16"/>
          <w:szCs w:val="16"/>
        </w:rPr>
        <w:t>………………………………………………………………………</w:t>
      </w:r>
    </w:p>
    <w:p w:rsidR="00D763F4" w:rsidRPr="008403C6" w:rsidRDefault="00D763F4" w:rsidP="0079743A">
      <w:pPr>
        <w:spacing w:after="240"/>
        <w:ind w:left="142"/>
        <w:rPr>
          <w:rFonts w:ascii="Verdana" w:hAnsi="Verdana"/>
          <w:sz w:val="16"/>
          <w:szCs w:val="16"/>
        </w:rPr>
      </w:pPr>
    </w:p>
    <w:tbl>
      <w:tblPr>
        <w:tblW w:w="3960" w:type="dxa"/>
        <w:tblInd w:w="27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342D78" w:rsidRPr="00F55BEF" w:rsidTr="00D763F4">
        <w:trPr>
          <w:trHeight w:val="1110"/>
        </w:trPr>
        <w:tc>
          <w:tcPr>
            <w:tcW w:w="3960" w:type="dxa"/>
            <w:tcBorders>
              <w:top w:val="nil"/>
              <w:bottom w:val="dotted" w:sz="6" w:space="0" w:color="auto"/>
            </w:tcBorders>
            <w:vAlign w:val="bottom"/>
          </w:tcPr>
          <w:p w:rsidR="00342D78" w:rsidRPr="00F55BEF" w:rsidRDefault="00342D78" w:rsidP="00A57EED">
            <w:pPr>
              <w:jc w:val="center"/>
              <w:rPr>
                <w:rFonts w:ascii="Verdana" w:hAnsi="Verdana"/>
              </w:rPr>
            </w:pPr>
          </w:p>
        </w:tc>
      </w:tr>
      <w:tr w:rsidR="00342D78" w:rsidRPr="00F55BEF">
        <w:tc>
          <w:tcPr>
            <w:tcW w:w="3960" w:type="dxa"/>
            <w:tcBorders>
              <w:top w:val="dotted" w:sz="6" w:space="0" w:color="auto"/>
            </w:tcBorders>
            <w:vAlign w:val="center"/>
          </w:tcPr>
          <w:p w:rsidR="00342D78" w:rsidRPr="00F55BEF" w:rsidRDefault="00342D78" w:rsidP="006201B5">
            <w:pPr>
              <w:ind w:left="12" w:right="13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BEF">
              <w:rPr>
                <w:rFonts w:ascii="Verdana" w:hAnsi="Verdana" w:cs="Arial"/>
                <w:sz w:val="16"/>
                <w:szCs w:val="16"/>
              </w:rPr>
              <w:t>podpis oraz pieczęć zakładu</w:t>
            </w:r>
          </w:p>
        </w:tc>
      </w:tr>
    </w:tbl>
    <w:p w:rsidR="00C7324C" w:rsidRPr="008403C6" w:rsidRDefault="00C7324C" w:rsidP="0079743A">
      <w:pPr>
        <w:spacing w:before="960"/>
        <w:ind w:left="142"/>
        <w:rPr>
          <w:rFonts w:ascii="Verdana" w:hAnsi="Verdana"/>
          <w:sz w:val="20"/>
          <w:szCs w:val="20"/>
        </w:rPr>
      </w:pPr>
      <w:r w:rsidRPr="008403C6">
        <w:rPr>
          <w:rFonts w:ascii="Verdana" w:hAnsi="Verdana"/>
          <w:sz w:val="20"/>
          <w:szCs w:val="20"/>
        </w:rPr>
        <w:t>Opinia o praktykancie:</w:t>
      </w:r>
    </w:p>
    <w:sectPr w:rsidR="00C7324C" w:rsidRPr="008403C6" w:rsidSect="00A57EED">
      <w:headerReference w:type="default" r:id="rId8"/>
      <w:headerReference w:type="first" r:id="rId9"/>
      <w:footerReference w:type="first" r:id="rId10"/>
      <w:pgSz w:w="16838" w:h="11906" w:orient="landscape"/>
      <w:pgMar w:top="567" w:right="1418" w:bottom="1418" w:left="1418" w:header="567" w:footer="635" w:gutter="0"/>
      <w:cols w:num="2" w:space="708" w:equalWidth="0">
        <w:col w:w="6647" w:space="708"/>
        <w:col w:w="6647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FE" w:rsidRDefault="00F434FE" w:rsidP="001F4824">
      <w:r>
        <w:separator/>
      </w:r>
    </w:p>
  </w:endnote>
  <w:endnote w:type="continuationSeparator" w:id="0">
    <w:p w:rsidR="00F434FE" w:rsidRDefault="00F434FE" w:rsidP="001F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79" w:rsidRPr="00055805" w:rsidRDefault="00AC3F79" w:rsidP="00B0717C">
    <w:pPr>
      <w:pStyle w:val="Stopka"/>
      <w:tabs>
        <w:tab w:val="clear" w:pos="4536"/>
        <w:tab w:val="clear" w:pos="9072"/>
      </w:tabs>
      <w:spacing w:before="120"/>
      <w:ind w:right="-457"/>
      <w:jc w:val="right"/>
      <w:rPr>
        <w:rFonts w:ascii="Arial" w:hAnsi="Arial" w:cs="Arial"/>
        <w:color w:val="404040" w:themeColor="text1" w:themeTint="BF"/>
      </w:rPr>
    </w:pPr>
    <w:r w:rsidRPr="00055805">
      <w:rPr>
        <w:rFonts w:ascii="Arial" w:hAnsi="Arial" w:cs="Arial"/>
        <w:color w:val="404040" w:themeColor="text1" w:themeTint="BF"/>
      </w:rPr>
      <w:t>Centrum Kształcenia Ustawicznego im. St. Staszica w Koszalinie</w:t>
    </w:r>
  </w:p>
  <w:p w:rsidR="00AC3F79" w:rsidRPr="00D67F4F" w:rsidRDefault="00757293" w:rsidP="00B0717C">
    <w:pPr>
      <w:pStyle w:val="Stopka"/>
      <w:tabs>
        <w:tab w:val="clear" w:pos="4536"/>
        <w:tab w:val="clear" w:pos="9072"/>
      </w:tabs>
      <w:spacing w:before="1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9697" type="#_x0000_t32" style="position:absolute;left:0;text-align:left;margin-left:378.35pt;margin-top:2.45pt;width:430.9pt;height:0;z-index:251661312" o:connectortype="straight" strokecolor="#c00000" strokeweight="2pt"/>
      </w:pict>
    </w:r>
    <w:r w:rsidR="00AC3F79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AC3F79" w:rsidRPr="00D67F4F">
      <w:rPr>
        <w:rFonts w:ascii="Arial" w:hAnsi="Arial" w:cs="Arial"/>
        <w:color w:val="404040" w:themeColor="text1" w:themeTint="BF"/>
        <w:sz w:val="17"/>
        <w:szCs w:val="17"/>
      </w:rPr>
      <w:t>Jana Pawła II 17        tel. +48 94 345 18 22           fax +48 94 341 57 86</w:t>
    </w:r>
  </w:p>
  <w:p w:rsidR="00AC3F79" w:rsidRPr="0089209A" w:rsidRDefault="00AC3F79" w:rsidP="00B0717C">
    <w:pPr>
      <w:pStyle w:val="Stopka"/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 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AC3F79" w:rsidRPr="00B0717C" w:rsidRDefault="00AC3F79" w:rsidP="00B0717C">
    <w:pPr>
      <w:pStyle w:val="Stopka"/>
      <w:tabs>
        <w:tab w:val="clear" w:pos="4536"/>
        <w:tab w:val="clear" w:pos="9072"/>
      </w:tabs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FE" w:rsidRDefault="00F434FE" w:rsidP="001F4824">
      <w:r>
        <w:separator/>
      </w:r>
    </w:p>
  </w:footnote>
  <w:footnote w:type="continuationSeparator" w:id="0">
    <w:p w:rsidR="00F434FE" w:rsidRDefault="00F434FE" w:rsidP="001F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2A3B2C" w:rsidRDefault="0022091E" w:rsidP="001F4824">
    <w:pPr>
      <w:pStyle w:val="Nagwek"/>
      <w:rPr>
        <w:szCs w:val="36"/>
      </w:rPr>
    </w:pPr>
  </w:p>
  <w:p w:rsidR="0022091E" w:rsidRDefault="002209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AC3F79" w:rsidRDefault="00AC3F79" w:rsidP="00AC3F79">
    <w:pPr>
      <w:pStyle w:val="Nagwek"/>
      <w:rPr>
        <w:szCs w:val="28"/>
      </w:rPr>
    </w:pPr>
    <w:r w:rsidRPr="00AC3F79">
      <w:rPr>
        <w:noProof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5103784</wp:posOffset>
          </wp:positionH>
          <wp:positionV relativeFrom="paragraph">
            <wp:posOffset>-98788</wp:posOffset>
          </wp:positionV>
          <wp:extent cx="1302731" cy="878774"/>
          <wp:effectExtent l="19050" t="0" r="8544" b="0"/>
          <wp:wrapNone/>
          <wp:docPr id="1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906" cy="87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C6D"/>
    <w:multiLevelType w:val="hybridMultilevel"/>
    <w:tmpl w:val="5674F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7C7F"/>
    <w:multiLevelType w:val="hybridMultilevel"/>
    <w:tmpl w:val="EB6AC566"/>
    <w:lvl w:ilvl="0" w:tplc="2A2EB5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19B2BDD"/>
    <w:multiLevelType w:val="hybridMultilevel"/>
    <w:tmpl w:val="0690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5C4D"/>
    <w:multiLevelType w:val="hybridMultilevel"/>
    <w:tmpl w:val="C13E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C4231"/>
    <w:multiLevelType w:val="hybridMultilevel"/>
    <w:tmpl w:val="8014281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633A62"/>
    <w:multiLevelType w:val="hybridMultilevel"/>
    <w:tmpl w:val="FB28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AA6B32"/>
    <w:multiLevelType w:val="hybridMultilevel"/>
    <w:tmpl w:val="5878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C7203"/>
    <w:multiLevelType w:val="hybridMultilevel"/>
    <w:tmpl w:val="26E0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03FEB"/>
    <w:multiLevelType w:val="hybridMultilevel"/>
    <w:tmpl w:val="C73A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05905"/>
    <w:multiLevelType w:val="hybridMultilevel"/>
    <w:tmpl w:val="BF302A0E"/>
    <w:lvl w:ilvl="0" w:tplc="110200E2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110200E2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>
    <w:nsid w:val="30D8192C"/>
    <w:multiLevelType w:val="hybridMultilevel"/>
    <w:tmpl w:val="A6B2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24405"/>
    <w:multiLevelType w:val="hybridMultilevel"/>
    <w:tmpl w:val="4344E694"/>
    <w:lvl w:ilvl="0" w:tplc="3A8094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A322A7D"/>
    <w:multiLevelType w:val="hybridMultilevel"/>
    <w:tmpl w:val="62F4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836AC"/>
    <w:multiLevelType w:val="hybridMultilevel"/>
    <w:tmpl w:val="584E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F785F"/>
    <w:multiLevelType w:val="hybridMultilevel"/>
    <w:tmpl w:val="5488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53C74CB1"/>
    <w:multiLevelType w:val="hybridMultilevel"/>
    <w:tmpl w:val="D542BBC4"/>
    <w:lvl w:ilvl="0" w:tplc="9E6C32CC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4FD46DB"/>
    <w:multiLevelType w:val="hybridMultilevel"/>
    <w:tmpl w:val="F404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F0935"/>
    <w:multiLevelType w:val="hybridMultilevel"/>
    <w:tmpl w:val="F48AEECE"/>
    <w:lvl w:ilvl="0" w:tplc="F8CEC174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A7327A3"/>
    <w:multiLevelType w:val="hybridMultilevel"/>
    <w:tmpl w:val="7E529E4E"/>
    <w:lvl w:ilvl="0" w:tplc="11020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94D20"/>
    <w:multiLevelType w:val="hybridMultilevel"/>
    <w:tmpl w:val="26782C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5BF16C4E"/>
    <w:multiLevelType w:val="hybridMultilevel"/>
    <w:tmpl w:val="4AEA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77B5D"/>
    <w:multiLevelType w:val="hybridMultilevel"/>
    <w:tmpl w:val="0188F7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0D4C81"/>
    <w:multiLevelType w:val="hybridMultilevel"/>
    <w:tmpl w:val="8F006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A50A2"/>
    <w:multiLevelType w:val="hybridMultilevel"/>
    <w:tmpl w:val="1D80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D1A0C"/>
    <w:multiLevelType w:val="hybridMultilevel"/>
    <w:tmpl w:val="7AEE9B28"/>
    <w:lvl w:ilvl="0" w:tplc="FAF2C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B163A38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9"/>
  </w:num>
  <w:num w:numId="5">
    <w:abstractNumId w:val="14"/>
  </w:num>
  <w:num w:numId="6">
    <w:abstractNumId w:val="22"/>
  </w:num>
  <w:num w:numId="7">
    <w:abstractNumId w:val="20"/>
  </w:num>
  <w:num w:numId="8">
    <w:abstractNumId w:val="13"/>
  </w:num>
  <w:num w:numId="9">
    <w:abstractNumId w:val="10"/>
  </w:num>
  <w:num w:numId="10">
    <w:abstractNumId w:val="24"/>
  </w:num>
  <w:num w:numId="11">
    <w:abstractNumId w:val="23"/>
  </w:num>
  <w:num w:numId="12">
    <w:abstractNumId w:val="8"/>
  </w:num>
  <w:num w:numId="13">
    <w:abstractNumId w:val="2"/>
  </w:num>
  <w:num w:numId="14">
    <w:abstractNumId w:val="4"/>
  </w:num>
  <w:num w:numId="15">
    <w:abstractNumId w:val="0"/>
  </w:num>
  <w:num w:numId="16">
    <w:abstractNumId w:val="21"/>
  </w:num>
  <w:num w:numId="17">
    <w:abstractNumId w:val="3"/>
  </w:num>
  <w:num w:numId="18">
    <w:abstractNumId w:val="17"/>
  </w:num>
  <w:num w:numId="19">
    <w:abstractNumId w:val="7"/>
  </w:num>
  <w:num w:numId="20">
    <w:abstractNumId w:val="6"/>
  </w:num>
  <w:num w:numId="21">
    <w:abstractNumId w:val="11"/>
  </w:num>
  <w:num w:numId="22">
    <w:abstractNumId w:val="12"/>
  </w:num>
  <w:num w:numId="23">
    <w:abstractNumId w:val="25"/>
  </w:num>
  <w:num w:numId="24">
    <w:abstractNumId w:val="18"/>
  </w:num>
  <w:num w:numId="25">
    <w:abstractNumId w:val="16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4"/>
    <o:shapelayout v:ext="edit">
      <o:idmap v:ext="edit" data="29"/>
      <o:rules v:ext="edit">
        <o:r id="V:Rule2" type="connector" idref="#_x0000_s296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0AF1"/>
    <w:rsid w:val="000070A4"/>
    <w:rsid w:val="000211AC"/>
    <w:rsid w:val="000606BE"/>
    <w:rsid w:val="00066D93"/>
    <w:rsid w:val="00067782"/>
    <w:rsid w:val="00072EFD"/>
    <w:rsid w:val="000A6B1A"/>
    <w:rsid w:val="000A7739"/>
    <w:rsid w:val="000C5CFC"/>
    <w:rsid w:val="000D00E2"/>
    <w:rsid w:val="00127477"/>
    <w:rsid w:val="00134A63"/>
    <w:rsid w:val="00135407"/>
    <w:rsid w:val="001428DC"/>
    <w:rsid w:val="001827ED"/>
    <w:rsid w:val="00184833"/>
    <w:rsid w:val="00186AA6"/>
    <w:rsid w:val="00195F6D"/>
    <w:rsid w:val="001A0AF1"/>
    <w:rsid w:val="001C49D3"/>
    <w:rsid w:val="001F2A58"/>
    <w:rsid w:val="001F4824"/>
    <w:rsid w:val="0022091E"/>
    <w:rsid w:val="00235E29"/>
    <w:rsid w:val="002514BE"/>
    <w:rsid w:val="00297D97"/>
    <w:rsid w:val="002B5FF0"/>
    <w:rsid w:val="00312C7C"/>
    <w:rsid w:val="0032618D"/>
    <w:rsid w:val="00332405"/>
    <w:rsid w:val="00332D77"/>
    <w:rsid w:val="00342D78"/>
    <w:rsid w:val="0037768C"/>
    <w:rsid w:val="00396080"/>
    <w:rsid w:val="003A0CED"/>
    <w:rsid w:val="003B13B0"/>
    <w:rsid w:val="003B78A0"/>
    <w:rsid w:val="003D7239"/>
    <w:rsid w:val="003D74CC"/>
    <w:rsid w:val="003E2CDB"/>
    <w:rsid w:val="003F7D0D"/>
    <w:rsid w:val="00415AD5"/>
    <w:rsid w:val="004216F0"/>
    <w:rsid w:val="00451685"/>
    <w:rsid w:val="004544EF"/>
    <w:rsid w:val="004A4B6D"/>
    <w:rsid w:val="0051468E"/>
    <w:rsid w:val="00560D5E"/>
    <w:rsid w:val="00577FC4"/>
    <w:rsid w:val="00577FDB"/>
    <w:rsid w:val="00587EE8"/>
    <w:rsid w:val="005E5991"/>
    <w:rsid w:val="006201B5"/>
    <w:rsid w:val="00653ECD"/>
    <w:rsid w:val="006821F3"/>
    <w:rsid w:val="00687F7B"/>
    <w:rsid w:val="00691C0B"/>
    <w:rsid w:val="0069698A"/>
    <w:rsid w:val="006A2B2B"/>
    <w:rsid w:val="006B0907"/>
    <w:rsid w:val="00701445"/>
    <w:rsid w:val="007045E9"/>
    <w:rsid w:val="00753401"/>
    <w:rsid w:val="00757293"/>
    <w:rsid w:val="00760711"/>
    <w:rsid w:val="00761045"/>
    <w:rsid w:val="007625EF"/>
    <w:rsid w:val="00786A9F"/>
    <w:rsid w:val="0079743A"/>
    <w:rsid w:val="007B252B"/>
    <w:rsid w:val="007C1F2F"/>
    <w:rsid w:val="007C624E"/>
    <w:rsid w:val="007D4FBC"/>
    <w:rsid w:val="008403C6"/>
    <w:rsid w:val="00845ABD"/>
    <w:rsid w:val="00865C3C"/>
    <w:rsid w:val="008A495A"/>
    <w:rsid w:val="00911BB4"/>
    <w:rsid w:val="00915BF8"/>
    <w:rsid w:val="00916DB5"/>
    <w:rsid w:val="00920948"/>
    <w:rsid w:val="00931D6B"/>
    <w:rsid w:val="00932F69"/>
    <w:rsid w:val="00986235"/>
    <w:rsid w:val="009A1669"/>
    <w:rsid w:val="009A770B"/>
    <w:rsid w:val="009C2542"/>
    <w:rsid w:val="009F09DD"/>
    <w:rsid w:val="009F47A9"/>
    <w:rsid w:val="00A14FD7"/>
    <w:rsid w:val="00A462CD"/>
    <w:rsid w:val="00A46C6C"/>
    <w:rsid w:val="00A57EED"/>
    <w:rsid w:val="00A630D4"/>
    <w:rsid w:val="00A67E3C"/>
    <w:rsid w:val="00A871B9"/>
    <w:rsid w:val="00AC3F79"/>
    <w:rsid w:val="00AF7EA3"/>
    <w:rsid w:val="00B0717C"/>
    <w:rsid w:val="00B402CB"/>
    <w:rsid w:val="00B50B3A"/>
    <w:rsid w:val="00B746BC"/>
    <w:rsid w:val="00C27D97"/>
    <w:rsid w:val="00C32E09"/>
    <w:rsid w:val="00C52AA9"/>
    <w:rsid w:val="00C545CC"/>
    <w:rsid w:val="00C7324C"/>
    <w:rsid w:val="00C740C6"/>
    <w:rsid w:val="00C76BE2"/>
    <w:rsid w:val="00C972E9"/>
    <w:rsid w:val="00CA5604"/>
    <w:rsid w:val="00CA5CCF"/>
    <w:rsid w:val="00D03285"/>
    <w:rsid w:val="00D31904"/>
    <w:rsid w:val="00D33874"/>
    <w:rsid w:val="00D763F4"/>
    <w:rsid w:val="00D7788B"/>
    <w:rsid w:val="00D81ACC"/>
    <w:rsid w:val="00DB1924"/>
    <w:rsid w:val="00DB4ABA"/>
    <w:rsid w:val="00DF6259"/>
    <w:rsid w:val="00DF6C8C"/>
    <w:rsid w:val="00E13767"/>
    <w:rsid w:val="00E26986"/>
    <w:rsid w:val="00E45155"/>
    <w:rsid w:val="00EB51A1"/>
    <w:rsid w:val="00EC6FDE"/>
    <w:rsid w:val="00EE39F8"/>
    <w:rsid w:val="00EF2DB3"/>
    <w:rsid w:val="00F035D9"/>
    <w:rsid w:val="00F434FE"/>
    <w:rsid w:val="00F511BA"/>
    <w:rsid w:val="00F53910"/>
    <w:rsid w:val="00F55BEF"/>
    <w:rsid w:val="00F6123E"/>
    <w:rsid w:val="00F70C95"/>
    <w:rsid w:val="00F854D4"/>
    <w:rsid w:val="00FC00C0"/>
    <w:rsid w:val="00FD0EBD"/>
    <w:rsid w:val="00FD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324C"/>
    <w:pPr>
      <w:keepNext/>
      <w:jc w:val="center"/>
      <w:outlineLvl w:val="1"/>
    </w:pPr>
    <w:rPr>
      <w:rFonts w:eastAsia="SimSun"/>
      <w:sz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32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32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24C"/>
    <w:rPr>
      <w:rFonts w:eastAsia="SimSun"/>
      <w:sz w:val="36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C7324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24C"/>
    <w:rPr>
      <w:rFonts w:eastAsia="SimSu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2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324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F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82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4824"/>
    <w:rPr>
      <w:color w:val="0000FF"/>
      <w:u w:val="single"/>
    </w:rPr>
  </w:style>
  <w:style w:type="table" w:styleId="Tabela-Siatka">
    <w:name w:val="Table Grid"/>
    <w:basedOn w:val="Standardowy"/>
    <w:rsid w:val="0034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0C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691C0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91C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uiPriority w:val="99"/>
    <w:rsid w:val="00EF2DB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4866D-6FEF-44AE-AFF2-0F1C08A8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</vt:lpstr>
    </vt:vector>
  </TitlesOfParts>
  <Company>cku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Gość</dc:creator>
  <cp:lastModifiedBy>Aleksandra Kryszczyńska</cp:lastModifiedBy>
  <cp:revision>17</cp:revision>
  <cp:lastPrinted>2013-03-17T09:12:00Z</cp:lastPrinted>
  <dcterms:created xsi:type="dcterms:W3CDTF">2016-09-04T14:22:00Z</dcterms:created>
  <dcterms:modified xsi:type="dcterms:W3CDTF">2018-09-22T19:26:00Z</dcterms:modified>
</cp:coreProperties>
</file>