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576213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FD0DCE">
        <w:rPr>
          <w:rFonts w:ascii="Verdana" w:hAnsi="Verdana"/>
          <w:sz w:val="10"/>
          <w:szCs w:val="10"/>
        </w:rPr>
        <w:t>technik administracji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EB51A1" w:rsidRPr="00760711">
        <w:rPr>
          <w:rFonts w:ascii="Verdana" w:hAnsi="Verdana"/>
          <w:sz w:val="10"/>
          <w:szCs w:val="10"/>
        </w:rPr>
        <w:t>3</w:t>
      </w:r>
      <w:r w:rsidR="00FD0DCE">
        <w:rPr>
          <w:rFonts w:ascii="Verdana" w:hAnsi="Verdana"/>
          <w:sz w:val="10"/>
          <w:szCs w:val="10"/>
        </w:rPr>
        <w:t>34306</w:t>
      </w:r>
      <w:r w:rsidR="00760711" w:rsidRPr="00760711">
        <w:rPr>
          <w:rFonts w:ascii="Verdana" w:hAnsi="Verdana"/>
          <w:sz w:val="10"/>
          <w:szCs w:val="10"/>
        </w:rPr>
        <w:t>, kwalifikacja A</w:t>
      </w:r>
      <w:r w:rsidR="00465741">
        <w:rPr>
          <w:rFonts w:ascii="Verdana" w:hAnsi="Verdana"/>
          <w:sz w:val="10"/>
          <w:szCs w:val="10"/>
        </w:rPr>
        <w:t>U</w:t>
      </w:r>
      <w:r w:rsidR="00760711" w:rsidRPr="00760711">
        <w:rPr>
          <w:rFonts w:ascii="Verdana" w:hAnsi="Verdana"/>
          <w:sz w:val="10"/>
          <w:szCs w:val="10"/>
        </w:rPr>
        <w:t>.</w:t>
      </w:r>
      <w:r w:rsidR="00FD0DCE">
        <w:rPr>
          <w:rFonts w:ascii="Verdana" w:hAnsi="Verdana"/>
          <w:sz w:val="10"/>
          <w:szCs w:val="10"/>
        </w:rPr>
        <w:t>68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FD0DCE" w:rsidRPr="00FD0DCE">
        <w:rPr>
          <w:rFonts w:ascii="Verdana" w:hAnsi="Verdana"/>
          <w:bCs/>
          <w:iCs/>
          <w:sz w:val="10"/>
          <w:szCs w:val="10"/>
        </w:rPr>
        <w:t>Obsługa klienta w jednostkach administracji</w:t>
      </w:r>
      <w:r w:rsidRPr="00760711">
        <w:rPr>
          <w:rFonts w:ascii="Verdana" w:hAnsi="Verdana"/>
          <w:sz w:val="10"/>
          <w:szCs w:val="10"/>
        </w:rPr>
        <w:t>)</w:t>
      </w:r>
    </w:p>
    <w:p w:rsidR="00FD0DCE" w:rsidRPr="000A750E" w:rsidRDefault="00FD0DCE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4"/>
          <w:szCs w:val="4"/>
        </w:rPr>
      </w:pPr>
    </w:p>
    <w:p w:rsidR="00D937EE" w:rsidRPr="00D937EE" w:rsidRDefault="00D937EE" w:rsidP="00D937EE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b/>
          <w:sz w:val="14"/>
          <w:szCs w:val="14"/>
        </w:rPr>
      </w:pPr>
      <w:r w:rsidRPr="00D937EE">
        <w:rPr>
          <w:rFonts w:ascii="Verdana" w:hAnsi="Verdana"/>
          <w:b/>
          <w:bCs/>
          <w:sz w:val="14"/>
          <w:szCs w:val="14"/>
        </w:rPr>
        <w:t>Praktyki zawodowe w urzędzie administracji</w:t>
      </w:r>
      <w:r w:rsidRPr="00D937EE">
        <w:rPr>
          <w:rFonts w:ascii="Verdana" w:hAnsi="Verdana"/>
          <w:b/>
          <w:sz w:val="14"/>
          <w:szCs w:val="14"/>
        </w:rPr>
        <w:t xml:space="preserve"> </w:t>
      </w:r>
      <w:r w:rsidR="00FB3779">
        <w:rPr>
          <w:rFonts w:ascii="Verdana" w:hAnsi="Verdana"/>
          <w:b/>
          <w:sz w:val="14"/>
          <w:szCs w:val="14"/>
        </w:rPr>
        <w:t>(160 godzin)</w:t>
      </w: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077E61" w:rsidRPr="00077E61" w:rsidRDefault="00077E61" w:rsidP="00077E61">
      <w:pPr>
        <w:jc w:val="both"/>
        <w:rPr>
          <w:rFonts w:ascii="Verdana" w:hAnsi="Verdana" w:cs="Calibri"/>
          <w:sz w:val="10"/>
          <w:szCs w:val="10"/>
        </w:rPr>
      </w:pPr>
      <w:r w:rsidRPr="00077E61">
        <w:rPr>
          <w:rFonts w:ascii="Verdana" w:hAnsi="Verdana" w:cs="Calibri"/>
          <w:sz w:val="10"/>
          <w:szCs w:val="10"/>
        </w:rPr>
        <w:t>Organizacja urzędu administracji.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Obsługa klientów w urzędzie.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Rodzaje organów administracji.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Zadania organów administracji.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Organy nadzoru nad samorządem terytorialnym.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Rodzaje aktów administracyjnych.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Sporządzanie decyzji administracyjnej.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Sporządzanie postanowienia i ugody administracyjnej.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Wszczęcie postępowania administracyjnego.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Zawieszenie i umorzenie postępowania administracyjnego.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077E61">
        <w:rPr>
          <w:rFonts w:ascii="Verdana" w:hAnsi="Verdana" w:cs="Calibri"/>
          <w:sz w:val="10"/>
          <w:szCs w:val="10"/>
        </w:rPr>
        <w:t>Rozpatrywanie skarg i wniosków.</w:t>
      </w:r>
    </w:p>
    <w:p w:rsidR="00753401" w:rsidRPr="000A750E" w:rsidRDefault="00753401" w:rsidP="00753401">
      <w:pPr>
        <w:rPr>
          <w:rFonts w:ascii="Verdana" w:hAnsi="Verdana" w:cs="Calibri"/>
          <w:sz w:val="4"/>
          <w:szCs w:val="4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9A3909">
        <w:rPr>
          <w:rFonts w:ascii="Verdana" w:hAnsi="Verdana"/>
          <w:b/>
          <w:sz w:val="12"/>
          <w:szCs w:val="12"/>
        </w:rPr>
        <w:t xml:space="preserve"> </w:t>
      </w:r>
      <w:r w:rsidR="009A3909" w:rsidRPr="009A3909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D937EE" w:rsidRPr="002C12D4" w:rsidRDefault="00077E61" w:rsidP="002C12D4">
      <w:pPr>
        <w:pStyle w:val="Default"/>
        <w:jc w:val="both"/>
        <w:rPr>
          <w:rFonts w:ascii="Verdana" w:hAnsi="Verdana"/>
          <w:sz w:val="10"/>
          <w:szCs w:val="10"/>
          <w:lang w:eastAsia="en-US"/>
        </w:rPr>
      </w:pPr>
      <w:r w:rsidRPr="00077E61">
        <w:rPr>
          <w:rFonts w:ascii="Verdana" w:hAnsi="Verdana"/>
          <w:sz w:val="10"/>
          <w:szCs w:val="10"/>
          <w:lang w:eastAsia="en-US"/>
        </w:rPr>
        <w:t>zidentyfikować zadania naczelnych organów administracji;</w:t>
      </w:r>
      <w:r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odróżnić zadania organów naczelnych od zadań organów centralnych administracji;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określić pozycję wójta, burmistrza, prezydenta;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zidentyfikować zadania organów uchwałodawczych samorządu terytorialnego na szczeblu powiatu i województwa;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 xml:space="preserve">wymienić zadania organów wykonawczych samorządu terytorialnego; 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wskazać organy nadzoru nad samorządem terytorialnym;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określić zadania organów nadzoru nad samorządem terytorialnym;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wymienić zadania organów administracji zespolonej w województwie;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wymienić zadania administracji niezespolonej w województwie;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przedstawić zadania wojewody jako przedstawiciela rządu w terenie oraz zwierzchnika administracji zespolonej;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wyjaśnić stosunek wojewody do organów administracji niezespolonej;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dokonać analizy i interpretacji podstawowych aktów prawnych;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zidentyfikować akty wewnętrzne administracji;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posługiwać się aktami zewnętrznymi podczas wykonywania pracy w organach administracji;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odróżnić akty wewnętrzne od aktów zewnętrznych;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zastosować przepisy o ochronie danych osobowych;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rozróżnić instrukcje, regulaminy, statuty;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zawiadomienie o wszczęciu postępowania;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wezwanie do udziału w czynnościach procesowych i złożenia wyjaśnień;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protokoły i adnotacje;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dokonać analizy przykładowej decyzji administracyjnej pod kątem jej treści;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postanowienie o zawieszeniu postępowania;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decyzję o umorzeniu postępowania;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ustalić elementy konieczne dla decyzji administracyjnej;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opracować projekt postanowienia i decyzji administracyjnej na każdym etapie sprawy;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sklasyfikować wady decyzji administracyjnej;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ocenić prawidłowość decyzji administracyjnej;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określić warunki stwierdzenia nieważności decyzji;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określić strukturę i zakres działania sądów administracyjnych;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sporządzić projekt skargi;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sz w:val="10"/>
          <w:szCs w:val="10"/>
          <w:lang w:eastAsia="en-US"/>
        </w:rPr>
        <w:t>ustalić sposób rozpatrzenia skargi lub wniosku;</w:t>
      </w:r>
      <w:r w:rsidR="002C12D4">
        <w:rPr>
          <w:rFonts w:ascii="Verdana" w:hAnsi="Verdana"/>
          <w:sz w:val="10"/>
          <w:szCs w:val="10"/>
          <w:lang w:eastAsia="en-US"/>
        </w:rPr>
        <w:t xml:space="preserve"> </w:t>
      </w:r>
      <w:r w:rsidRPr="00077E61">
        <w:rPr>
          <w:rFonts w:ascii="Verdana" w:hAnsi="Verdana"/>
          <w:color w:val="auto"/>
          <w:sz w:val="10"/>
          <w:szCs w:val="10"/>
          <w:lang w:eastAsia="en-US"/>
        </w:rPr>
        <w:t>uzasadnić w logiczny sposób rozpatrzenie przykładowej skargi lub wniosku.</w:t>
      </w:r>
    </w:p>
    <w:p w:rsidR="00077E61" w:rsidRDefault="00077E61" w:rsidP="00077E61">
      <w:pPr>
        <w:pStyle w:val="Default"/>
        <w:ind w:left="284"/>
        <w:rPr>
          <w:rFonts w:ascii="Verdana" w:hAnsi="Verdana"/>
          <w:color w:val="auto"/>
          <w:sz w:val="10"/>
          <w:szCs w:val="10"/>
          <w:lang w:eastAsia="en-US"/>
        </w:rPr>
      </w:pPr>
    </w:p>
    <w:p w:rsidR="00753401" w:rsidRPr="00D937EE" w:rsidRDefault="00D937EE" w:rsidP="00D937EE">
      <w:pPr>
        <w:pStyle w:val="Default"/>
        <w:numPr>
          <w:ilvl w:val="0"/>
          <w:numId w:val="27"/>
        </w:numPr>
        <w:ind w:left="284" w:hanging="284"/>
        <w:rPr>
          <w:rFonts w:ascii="Verdana" w:hAnsi="Verdana"/>
          <w:b/>
          <w:color w:val="auto"/>
          <w:sz w:val="14"/>
          <w:szCs w:val="14"/>
          <w:lang w:eastAsia="en-US"/>
        </w:rPr>
      </w:pPr>
      <w:r w:rsidRPr="00D937EE">
        <w:rPr>
          <w:rFonts w:ascii="Verdana" w:hAnsi="Verdana"/>
          <w:b/>
          <w:bCs/>
          <w:color w:val="auto"/>
          <w:sz w:val="14"/>
          <w:szCs w:val="14"/>
          <w:lang w:eastAsia="en-US"/>
        </w:rPr>
        <w:t>Praktyki zawodowe w przedsiębiorstwie</w:t>
      </w:r>
      <w:r w:rsidR="00FB3779">
        <w:rPr>
          <w:rFonts w:ascii="Verdana" w:hAnsi="Verdana"/>
          <w:b/>
          <w:bCs/>
          <w:color w:val="auto"/>
          <w:sz w:val="14"/>
          <w:szCs w:val="14"/>
          <w:lang w:eastAsia="en-US"/>
        </w:rPr>
        <w:t xml:space="preserve"> (160 godzin)</w:t>
      </w:r>
    </w:p>
    <w:p w:rsidR="00D937EE" w:rsidRPr="00691C0B" w:rsidRDefault="00D937EE" w:rsidP="00D937EE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8F796C" w:rsidRPr="008F796C" w:rsidRDefault="008F796C" w:rsidP="008F796C">
      <w:pPr>
        <w:jc w:val="both"/>
        <w:rPr>
          <w:rFonts w:ascii="Verdana" w:hAnsi="Verdana" w:cs="Calibri"/>
          <w:sz w:val="10"/>
          <w:szCs w:val="10"/>
        </w:rPr>
      </w:pPr>
      <w:r w:rsidRPr="008F796C">
        <w:rPr>
          <w:rFonts w:ascii="Verdana" w:hAnsi="Verdana" w:cs="Calibri"/>
          <w:sz w:val="10"/>
          <w:szCs w:val="10"/>
        </w:rPr>
        <w:t>Organizacja przedsiębiorstwa.</w:t>
      </w:r>
      <w:r>
        <w:rPr>
          <w:rFonts w:ascii="Verdana" w:hAnsi="Verdana" w:cs="Calibri"/>
          <w:sz w:val="10"/>
          <w:szCs w:val="10"/>
        </w:rPr>
        <w:t xml:space="preserve"> Kierowanie i zarzą</w:t>
      </w:r>
      <w:r w:rsidRPr="008F796C">
        <w:rPr>
          <w:rFonts w:ascii="Verdana" w:hAnsi="Verdana" w:cs="Calibri"/>
          <w:sz w:val="10"/>
          <w:szCs w:val="10"/>
        </w:rPr>
        <w:t>dzanie firmą.</w:t>
      </w:r>
      <w:r>
        <w:rPr>
          <w:rFonts w:ascii="Verdana" w:hAnsi="Verdana" w:cs="Calibri"/>
          <w:sz w:val="10"/>
          <w:szCs w:val="10"/>
        </w:rPr>
        <w:t xml:space="preserve"> </w:t>
      </w:r>
      <w:r w:rsidRPr="008F796C">
        <w:rPr>
          <w:rFonts w:ascii="Verdana" w:hAnsi="Verdana" w:cs="Calibri"/>
          <w:sz w:val="10"/>
          <w:szCs w:val="10"/>
        </w:rPr>
        <w:t>Polityka zatrudnienia w firmie.</w:t>
      </w:r>
      <w:r>
        <w:rPr>
          <w:rFonts w:ascii="Verdana" w:hAnsi="Verdana" w:cs="Calibri"/>
          <w:sz w:val="10"/>
          <w:szCs w:val="10"/>
        </w:rPr>
        <w:t xml:space="preserve"> </w:t>
      </w:r>
      <w:r w:rsidRPr="008F796C">
        <w:rPr>
          <w:rFonts w:ascii="Verdana" w:hAnsi="Verdana" w:cs="Calibri"/>
          <w:sz w:val="10"/>
          <w:szCs w:val="10"/>
        </w:rPr>
        <w:t>S</w:t>
      </w:r>
      <w:r>
        <w:rPr>
          <w:rFonts w:ascii="Verdana" w:hAnsi="Verdana" w:cs="Calibri"/>
          <w:sz w:val="10"/>
          <w:szCs w:val="10"/>
        </w:rPr>
        <w:t>ystem finansowo-księgowy w </w:t>
      </w:r>
      <w:r w:rsidRPr="008F796C">
        <w:rPr>
          <w:rFonts w:ascii="Verdana" w:hAnsi="Verdana" w:cs="Calibri"/>
          <w:sz w:val="10"/>
          <w:szCs w:val="10"/>
        </w:rPr>
        <w:t>firmie.</w:t>
      </w:r>
      <w:r>
        <w:rPr>
          <w:rFonts w:ascii="Verdana" w:hAnsi="Verdana" w:cs="Calibri"/>
          <w:sz w:val="10"/>
          <w:szCs w:val="10"/>
        </w:rPr>
        <w:t xml:space="preserve"> </w:t>
      </w:r>
      <w:r w:rsidRPr="008F796C">
        <w:rPr>
          <w:rFonts w:ascii="Verdana" w:hAnsi="Verdana" w:cs="Calibri"/>
          <w:sz w:val="10"/>
          <w:szCs w:val="10"/>
        </w:rPr>
        <w:t>Planowanie i analiza w firmie.</w:t>
      </w:r>
      <w:r>
        <w:rPr>
          <w:rFonts w:ascii="Verdana" w:hAnsi="Verdana" w:cs="Calibri"/>
          <w:sz w:val="10"/>
          <w:szCs w:val="10"/>
        </w:rPr>
        <w:t xml:space="preserve"> </w:t>
      </w:r>
      <w:r w:rsidRPr="008F796C">
        <w:rPr>
          <w:rFonts w:ascii="Verdana" w:hAnsi="Verdana" w:cs="Calibri"/>
          <w:sz w:val="10"/>
          <w:szCs w:val="10"/>
        </w:rPr>
        <w:t>Marketing w firmie.</w:t>
      </w:r>
    </w:p>
    <w:p w:rsidR="00D937EE" w:rsidRPr="000A750E" w:rsidRDefault="00D937EE" w:rsidP="00D937EE">
      <w:pPr>
        <w:rPr>
          <w:rFonts w:ascii="Verdana" w:hAnsi="Verdana" w:cs="Calibri"/>
          <w:sz w:val="4"/>
          <w:szCs w:val="4"/>
        </w:rPr>
      </w:pPr>
    </w:p>
    <w:p w:rsidR="00D937EE" w:rsidRPr="003A0CED" w:rsidRDefault="00D937EE" w:rsidP="00D937EE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>Słuchacz po zrealizowaniu praktyki powinien potrafić:</w:t>
      </w:r>
    </w:p>
    <w:p w:rsidR="0017708B" w:rsidRPr="00CC730D" w:rsidRDefault="00CC730D" w:rsidP="0017708B">
      <w:pPr>
        <w:jc w:val="both"/>
        <w:rPr>
          <w:rFonts w:ascii="Verdana" w:hAnsi="Verdana"/>
          <w:sz w:val="10"/>
          <w:szCs w:val="10"/>
        </w:rPr>
      </w:pPr>
      <w:r w:rsidRPr="00CC730D">
        <w:rPr>
          <w:rFonts w:ascii="Verdana" w:hAnsi="Verdana"/>
          <w:sz w:val="10"/>
          <w:szCs w:val="10"/>
        </w:rPr>
        <w:t>zidentyfikować źródła prawa;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wymienić źródła prawa według Konstytucji;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wyodrębnić źródła prawa lokalnego;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odróżnić prawo stanowione od prawa naturalnego i zwyczajowego;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wyznaczyć elementy normy prawnej na podstawie wybranych przepisów prawnych;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wyszczególnić podstawowe elementy stosunku prawnego;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rozróżnić rodzaje zdarzeń prawnych;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wskazać cechy charakterystyczne dla poszczególnych gałęzi prawa;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wyznaczyć etapy stosowania prawa;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wyjaśnić potrzebę stosowania wykładni prawa;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wyszukać informacje z różnych źródeł prawa;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wyjaśnić pojęcia i terminy: prawo, norma prawna, przepis prawny, wykładnia prawa, prawa podmiotowe;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wymienić rodzaje umów cywilnoprawnych;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sklasyfikować umowy wg prawa cywilnego;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scharakteryzować prawa i obowiązki stron w umowie kupna-sprzedaży;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 xml:space="preserve">wyznaczyć prawa i obowiązki </w:t>
      </w:r>
      <w:r w:rsidR="0017708B">
        <w:rPr>
          <w:rFonts w:ascii="Verdana" w:hAnsi="Verdana"/>
          <w:sz w:val="10"/>
          <w:szCs w:val="10"/>
        </w:rPr>
        <w:t>stron w umowie najmu i </w:t>
      </w:r>
      <w:r w:rsidRPr="00CC730D">
        <w:rPr>
          <w:rFonts w:ascii="Verdana" w:hAnsi="Verdana"/>
          <w:sz w:val="10"/>
          <w:szCs w:val="10"/>
        </w:rPr>
        <w:t>umowie dzierżawy;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porównać umowę najmu do umowy dzierżawy;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porównać umowę zlecenia z umową o dzieło;</w:t>
      </w:r>
      <w:r w:rsidR="0017708B">
        <w:rPr>
          <w:rFonts w:ascii="Verdana" w:hAnsi="Verdana"/>
          <w:sz w:val="10"/>
          <w:szCs w:val="10"/>
        </w:rPr>
        <w:t xml:space="preserve"> </w:t>
      </w:r>
      <w:r w:rsidRPr="00CC730D">
        <w:rPr>
          <w:rFonts w:ascii="Verdana" w:hAnsi="Verdana"/>
          <w:sz w:val="10"/>
          <w:szCs w:val="10"/>
        </w:rPr>
        <w:t>rozróżnić elementy umowy przewozu;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porównać umowę dostawy do umowy przewozu;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wyodrębnić elementy umowy leasingu;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projekt umowy kupna -sprzedaży;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projekt najmu lokalu;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projekt umowy zlecenia wykonania określonej pracy;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projekt umowy o dzieło;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umowę o pracę;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rozwiązywać umowy o pracę;</w:t>
      </w:r>
      <w:r w:rsidR="0017708B">
        <w:rPr>
          <w:rFonts w:ascii="Verdana" w:hAnsi="Verdana"/>
          <w:sz w:val="10"/>
          <w:szCs w:val="10"/>
        </w:rPr>
        <w:t xml:space="preserve"> opracować plan urlopów w </w:t>
      </w:r>
      <w:r w:rsidR="0017708B" w:rsidRPr="0017708B">
        <w:rPr>
          <w:rFonts w:ascii="Verdana" w:hAnsi="Verdana"/>
          <w:sz w:val="10"/>
          <w:szCs w:val="10"/>
        </w:rPr>
        <w:t>jednostce organizacyjnej;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prowadzić akta osobowe pracownika;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opracować harmonogramy czasu pracy;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wypełniać formularze związane z zatrudnieniem i opłacaniem składek ZUS;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świadectwo pracy;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określić zasady konstrukcji budżetu;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rozróżnić elementy budżetu;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dokonać analizy przykładowego budżetu jednostki organizacyjnej;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wskazać różnice m</w:t>
      </w:r>
      <w:r w:rsidR="0017708B">
        <w:rPr>
          <w:rFonts w:ascii="Verdana" w:hAnsi="Verdana"/>
          <w:sz w:val="10"/>
          <w:szCs w:val="10"/>
        </w:rPr>
        <w:t>iędzy finansami państwa i </w:t>
      </w:r>
      <w:r w:rsidR="0017708B" w:rsidRPr="0017708B">
        <w:rPr>
          <w:rFonts w:ascii="Verdana" w:hAnsi="Verdana"/>
          <w:sz w:val="10"/>
          <w:szCs w:val="10"/>
        </w:rPr>
        <w:t>jednostek samorządu terytorialnego;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zastosować zasady sporządzania sprawozdań finansowych;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ustalić wynik finansowy;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bilans jednostki organizacyjnej;</w:t>
      </w:r>
      <w:r w:rsidR="0017708B">
        <w:rPr>
          <w:rFonts w:ascii="Verdana" w:hAnsi="Verdana"/>
          <w:sz w:val="10"/>
          <w:szCs w:val="10"/>
        </w:rPr>
        <w:t xml:space="preserve"> </w:t>
      </w:r>
      <w:r w:rsidR="0017708B" w:rsidRPr="0017708B">
        <w:rPr>
          <w:rFonts w:ascii="Verdana" w:hAnsi="Verdana"/>
          <w:sz w:val="10"/>
          <w:szCs w:val="10"/>
        </w:rPr>
        <w:t>sporządzić sprawozdanie finansowe.</w:t>
      </w:r>
    </w:p>
    <w:p w:rsidR="00D937EE" w:rsidRDefault="00D937EE" w:rsidP="0069698A">
      <w:pPr>
        <w:jc w:val="both"/>
        <w:rPr>
          <w:rFonts w:ascii="Verdana" w:hAnsi="Verdana"/>
          <w:b/>
          <w:sz w:val="12"/>
          <w:szCs w:val="12"/>
        </w:rPr>
      </w:pPr>
    </w:p>
    <w:p w:rsidR="00E8767C" w:rsidRPr="00FB3779" w:rsidRDefault="00E8767C" w:rsidP="00E8767C">
      <w:pPr>
        <w:jc w:val="both"/>
        <w:rPr>
          <w:rFonts w:ascii="Verdana" w:hAnsi="Verdana"/>
          <w:b/>
          <w:bCs/>
          <w:color w:val="000000" w:themeColor="text1"/>
          <w:sz w:val="12"/>
          <w:szCs w:val="12"/>
        </w:rPr>
      </w:pPr>
      <w:r w:rsidRPr="00FB3779">
        <w:rPr>
          <w:rFonts w:ascii="Verdana" w:hAnsi="Verdana"/>
          <w:b/>
          <w:bCs/>
          <w:color w:val="000000" w:themeColor="text1"/>
          <w:sz w:val="12"/>
          <w:szCs w:val="12"/>
        </w:rPr>
        <w:t>Warunki osiągania efektów kształcenia w tym środki dydaktyczne, metody, formy organizacyjne</w:t>
      </w:r>
    </w:p>
    <w:p w:rsidR="00E8767C" w:rsidRPr="00E8767C" w:rsidRDefault="00FB3779" w:rsidP="00E8767C">
      <w:pPr>
        <w:jc w:val="both"/>
        <w:rPr>
          <w:rFonts w:ascii="Verdana" w:hAnsi="Verdana"/>
          <w:sz w:val="10"/>
          <w:szCs w:val="10"/>
        </w:rPr>
      </w:pPr>
      <w:r w:rsidRPr="00FB3779">
        <w:rPr>
          <w:rFonts w:ascii="Verdana" w:hAnsi="Verdana"/>
          <w:color w:val="000000" w:themeColor="text1"/>
          <w:sz w:val="10"/>
          <w:szCs w:val="10"/>
        </w:rPr>
        <w:t>Pierwsza część praktyki powinna</w:t>
      </w:r>
      <w:r w:rsidR="00576213" w:rsidRPr="00FB3779">
        <w:rPr>
          <w:rFonts w:ascii="Verdana" w:hAnsi="Verdana"/>
          <w:color w:val="000000" w:themeColor="text1"/>
          <w:sz w:val="10"/>
          <w:szCs w:val="10"/>
        </w:rPr>
        <w:t xml:space="preserve"> być prowadzon</w:t>
      </w:r>
      <w:r w:rsidRPr="00FB3779">
        <w:rPr>
          <w:rFonts w:ascii="Verdana" w:hAnsi="Verdana"/>
          <w:color w:val="000000" w:themeColor="text1"/>
          <w:sz w:val="10"/>
          <w:szCs w:val="10"/>
        </w:rPr>
        <w:t>a</w:t>
      </w:r>
      <w:r w:rsidR="00576213" w:rsidRPr="00FB3779">
        <w:rPr>
          <w:rFonts w:ascii="Verdana" w:hAnsi="Verdana"/>
          <w:color w:val="000000" w:themeColor="text1"/>
          <w:sz w:val="10"/>
          <w:szCs w:val="10"/>
        </w:rPr>
        <w:t xml:space="preserve"> w urzędach administracji publicznej</w:t>
      </w:r>
      <w:r w:rsidRPr="00FB3779">
        <w:rPr>
          <w:rFonts w:ascii="Verdana" w:hAnsi="Verdana"/>
          <w:color w:val="000000" w:themeColor="text1"/>
          <w:sz w:val="10"/>
          <w:szCs w:val="10"/>
        </w:rPr>
        <w:t>, natomiast druga część w przedsiębiorstwach</w:t>
      </w:r>
      <w:r w:rsidR="00576213" w:rsidRPr="00FB3779">
        <w:rPr>
          <w:rFonts w:ascii="Verdana" w:hAnsi="Verdana"/>
          <w:color w:val="000000" w:themeColor="text1"/>
          <w:sz w:val="10"/>
          <w:szCs w:val="10"/>
        </w:rPr>
        <w:t>.</w:t>
      </w:r>
      <w:r w:rsidRPr="00FB3779">
        <w:rPr>
          <w:rFonts w:ascii="Verdana" w:hAnsi="Verdana"/>
          <w:color w:val="000000" w:themeColor="text1"/>
          <w:sz w:val="10"/>
          <w:szCs w:val="10"/>
        </w:rPr>
        <w:t xml:space="preserve"> </w:t>
      </w:r>
      <w:r w:rsidR="00E8767C" w:rsidRPr="00FB3779">
        <w:rPr>
          <w:rFonts w:ascii="Verdana" w:hAnsi="Verdana"/>
          <w:color w:val="000000" w:themeColor="text1"/>
          <w:sz w:val="10"/>
          <w:szCs w:val="10"/>
        </w:rPr>
        <w:t xml:space="preserve">Praktykant w czasie odbywania praktyki zawodowej zobowiązany jest do prowadzenia na bieżąco dzienniczka praktyk, w którym odnotowuje zakres wykonywanych prac (zgodnie z harmonogramem) i opis czynności. </w:t>
      </w:r>
      <w:r w:rsidR="000A750E">
        <w:rPr>
          <w:rFonts w:ascii="Verdana" w:hAnsi="Verdana"/>
          <w:color w:val="000000" w:themeColor="text1"/>
          <w:sz w:val="10"/>
          <w:szCs w:val="10"/>
        </w:rPr>
        <w:t>Zapisy w </w:t>
      </w:r>
      <w:r w:rsidR="00E8767C" w:rsidRPr="00FB3779">
        <w:rPr>
          <w:rFonts w:ascii="Verdana" w:hAnsi="Verdana"/>
          <w:color w:val="000000" w:themeColor="text1"/>
          <w:sz w:val="10"/>
          <w:szCs w:val="10"/>
        </w:rPr>
        <w:t xml:space="preserve">dzienniczku powinny być potwierdzone przez </w:t>
      </w:r>
      <w:r w:rsidRPr="00FB3779">
        <w:rPr>
          <w:rFonts w:ascii="Verdana" w:hAnsi="Verdana"/>
          <w:color w:val="000000" w:themeColor="text1"/>
          <w:sz w:val="10"/>
          <w:szCs w:val="10"/>
        </w:rPr>
        <w:t>opiekuna praktyk</w:t>
      </w:r>
      <w:r w:rsidR="00E8767C" w:rsidRPr="00FB3779">
        <w:rPr>
          <w:rFonts w:ascii="Verdana" w:hAnsi="Verdana"/>
          <w:color w:val="000000" w:themeColor="text1"/>
          <w:sz w:val="10"/>
          <w:szCs w:val="10"/>
        </w:rPr>
        <w:t>. Po odbyciu</w:t>
      </w:r>
      <w:r w:rsidR="00E8767C" w:rsidRPr="00E8767C">
        <w:rPr>
          <w:rFonts w:ascii="Verdana" w:hAnsi="Verdana"/>
          <w:sz w:val="10"/>
          <w:szCs w:val="10"/>
        </w:rPr>
        <w:t xml:space="preserve"> praktyki dzienniczek praktyk wraz z harmonogramem praktykant przekazuje kierownikowi </w:t>
      </w:r>
      <w:r w:rsidR="00AE54AF">
        <w:rPr>
          <w:rFonts w:ascii="Verdana" w:hAnsi="Verdana"/>
          <w:sz w:val="10"/>
          <w:szCs w:val="10"/>
        </w:rPr>
        <w:t>Warszatu Szkolnego</w:t>
      </w:r>
      <w:r w:rsidR="00E8767C">
        <w:rPr>
          <w:rFonts w:ascii="Verdana" w:hAnsi="Verdana"/>
          <w:sz w:val="10"/>
          <w:szCs w:val="10"/>
        </w:rPr>
        <w:t xml:space="preserve"> w </w:t>
      </w:r>
      <w:r w:rsidR="00E8767C" w:rsidRPr="00E8767C">
        <w:rPr>
          <w:rFonts w:ascii="Verdana" w:hAnsi="Verdana"/>
          <w:sz w:val="10"/>
          <w:szCs w:val="10"/>
        </w:rPr>
        <w:t>szkole.</w:t>
      </w:r>
      <w:r w:rsidR="000A750E">
        <w:rPr>
          <w:rFonts w:ascii="Verdana" w:hAnsi="Verdana"/>
          <w:sz w:val="10"/>
          <w:szCs w:val="10"/>
        </w:rPr>
        <w:t xml:space="preserve"> </w:t>
      </w:r>
      <w:r w:rsidR="00E8767C" w:rsidRPr="000A750E">
        <w:rPr>
          <w:rFonts w:ascii="Verdana" w:hAnsi="Verdana"/>
          <w:bCs/>
          <w:sz w:val="10"/>
          <w:szCs w:val="10"/>
        </w:rPr>
        <w:t>Środki dydaktyczne</w:t>
      </w:r>
      <w:r w:rsidR="000A750E">
        <w:rPr>
          <w:rFonts w:ascii="Verdana" w:hAnsi="Verdana"/>
          <w:bCs/>
          <w:sz w:val="10"/>
          <w:szCs w:val="10"/>
        </w:rPr>
        <w:t>:</w:t>
      </w:r>
      <w:r w:rsidR="000A750E">
        <w:rPr>
          <w:rFonts w:ascii="Verdana" w:hAnsi="Verdana"/>
          <w:sz w:val="10"/>
          <w:szCs w:val="10"/>
        </w:rPr>
        <w:t xml:space="preserve"> </w:t>
      </w:r>
      <w:r w:rsidR="000A750E">
        <w:rPr>
          <w:rFonts w:ascii="Verdana" w:hAnsi="Verdana"/>
          <w:color w:val="000000" w:themeColor="text1"/>
          <w:sz w:val="10"/>
          <w:szCs w:val="10"/>
        </w:rPr>
        <w:t>z</w:t>
      </w:r>
      <w:r w:rsidR="00576213" w:rsidRPr="000A750E">
        <w:rPr>
          <w:rFonts w:ascii="Verdana" w:hAnsi="Verdana"/>
          <w:color w:val="000000" w:themeColor="text1"/>
          <w:sz w:val="10"/>
          <w:szCs w:val="10"/>
        </w:rPr>
        <w:t xml:space="preserve">estawy ćwiczeń, instrukcje do ćwiczeń, ustawy, przykładowe decyzje administracyjne, skargi, wzory dokumentów, </w:t>
      </w:r>
      <w:r w:rsidR="00E8767C" w:rsidRPr="000A750E">
        <w:rPr>
          <w:rFonts w:ascii="Verdana" w:hAnsi="Verdana"/>
          <w:color w:val="000000" w:themeColor="text1"/>
          <w:sz w:val="10"/>
          <w:szCs w:val="10"/>
        </w:rPr>
        <w:t>przykładowy</w:t>
      </w:r>
      <w:r w:rsidR="00E8767C" w:rsidRPr="00E8767C">
        <w:rPr>
          <w:rFonts w:ascii="Verdana" w:hAnsi="Verdana"/>
          <w:sz w:val="10"/>
          <w:szCs w:val="10"/>
        </w:rPr>
        <w:t xml:space="preserve"> budżet jednostki organizacyjnej, instrukcja kancelaryjna, gazety i czasopisma branżowe, prawnicze programy komputerowe.</w:t>
      </w:r>
      <w:r w:rsidR="000A750E">
        <w:rPr>
          <w:rFonts w:ascii="Verdana" w:hAnsi="Verdana"/>
          <w:color w:val="FF0000"/>
          <w:sz w:val="10"/>
          <w:szCs w:val="10"/>
        </w:rPr>
        <w:t xml:space="preserve"> </w:t>
      </w:r>
      <w:r w:rsidR="00576213" w:rsidRPr="000A750E">
        <w:rPr>
          <w:rFonts w:ascii="Verdana" w:hAnsi="Verdana"/>
          <w:color w:val="000000" w:themeColor="text1"/>
          <w:sz w:val="10"/>
          <w:szCs w:val="10"/>
        </w:rPr>
        <w:t>Zaleca się stosować metody ćwiczeń, które to kształtują kompetencje do wykonywania zadań zawodowych pracownika administracji, takie</w:t>
      </w:r>
      <w:r w:rsidR="000A750E">
        <w:rPr>
          <w:rFonts w:ascii="Verdana" w:hAnsi="Verdana"/>
          <w:color w:val="000000" w:themeColor="text1"/>
          <w:sz w:val="10"/>
          <w:szCs w:val="10"/>
        </w:rPr>
        <w:t xml:space="preserve"> jak: umiejętność korzystania z </w:t>
      </w:r>
      <w:r w:rsidR="00576213" w:rsidRPr="000A750E">
        <w:rPr>
          <w:rFonts w:ascii="Verdana" w:hAnsi="Verdana"/>
          <w:color w:val="000000" w:themeColor="text1"/>
          <w:sz w:val="10"/>
          <w:szCs w:val="10"/>
        </w:rPr>
        <w:t>przepisów prawa, samodzielne rozwiązywanie problemów, sporządzanie dokumentów.</w:t>
      </w:r>
      <w:r w:rsidR="000A750E">
        <w:rPr>
          <w:rFonts w:ascii="Verdana" w:hAnsi="Verdana"/>
          <w:sz w:val="10"/>
          <w:szCs w:val="10"/>
        </w:rPr>
        <w:t xml:space="preserve"> </w:t>
      </w:r>
      <w:r w:rsidR="00E8767C" w:rsidRPr="00E8767C">
        <w:rPr>
          <w:rFonts w:ascii="Verdana" w:hAnsi="Verdana"/>
          <w:sz w:val="10"/>
          <w:szCs w:val="10"/>
        </w:rPr>
        <w:t>Z</w:t>
      </w:r>
      <w:r w:rsidR="000A750E">
        <w:rPr>
          <w:rFonts w:ascii="Verdana" w:hAnsi="Verdana"/>
          <w:sz w:val="10"/>
          <w:szCs w:val="10"/>
        </w:rPr>
        <w:t>ajęcia powinny być prowadzone z </w:t>
      </w:r>
      <w:r w:rsidR="00E8767C" w:rsidRPr="00E8767C">
        <w:rPr>
          <w:rFonts w:ascii="Verdana" w:hAnsi="Verdana"/>
          <w:sz w:val="10"/>
          <w:szCs w:val="10"/>
        </w:rPr>
        <w:t>wykorzystaniem zróżnicowanych form: indywidualnie lub grupowo.</w:t>
      </w:r>
    </w:p>
    <w:p w:rsidR="00C852D7" w:rsidRDefault="00C852D7" w:rsidP="00E8767C">
      <w:pPr>
        <w:jc w:val="both"/>
        <w:rPr>
          <w:rFonts w:ascii="Verdana" w:hAnsi="Verdana"/>
          <w:b/>
          <w:bCs/>
          <w:sz w:val="12"/>
          <w:szCs w:val="12"/>
        </w:rPr>
      </w:pPr>
    </w:p>
    <w:p w:rsidR="00E8767C" w:rsidRPr="00E8767C" w:rsidRDefault="00E8767C" w:rsidP="00E8767C">
      <w:pPr>
        <w:jc w:val="both"/>
        <w:rPr>
          <w:rFonts w:ascii="Verdana" w:hAnsi="Verdana"/>
          <w:b/>
          <w:bCs/>
          <w:sz w:val="12"/>
          <w:szCs w:val="12"/>
        </w:rPr>
      </w:pPr>
      <w:r w:rsidRPr="00E8767C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:rsidR="000A750E" w:rsidRDefault="00BB594E" w:rsidP="00E8767C">
      <w:pPr>
        <w:jc w:val="both"/>
        <w:rPr>
          <w:rFonts w:ascii="Verdana" w:hAnsi="Verdana"/>
          <w:color w:val="000000" w:themeColor="text1"/>
          <w:sz w:val="10"/>
          <w:szCs w:val="10"/>
        </w:rPr>
      </w:pPr>
      <w:r>
        <w:rPr>
          <w:rFonts w:ascii="Verdana" w:hAnsi="Verdana"/>
          <w:color w:val="000000" w:themeColor="text1"/>
          <w:sz w:val="10"/>
          <w:szCs w:val="10"/>
        </w:rPr>
        <w:t>Słuchacze</w:t>
      </w:r>
      <w:r w:rsidR="00C852D7" w:rsidRPr="000A750E">
        <w:rPr>
          <w:rFonts w:ascii="Verdana" w:hAnsi="Verdana"/>
          <w:color w:val="000000" w:themeColor="text1"/>
          <w:sz w:val="10"/>
          <w:szCs w:val="10"/>
        </w:rPr>
        <w:t xml:space="preserve"> powinni obserwować czynności zawodowe pracowników urzędu administracji</w:t>
      </w:r>
      <w:r w:rsidR="000A750E" w:rsidRPr="000A750E">
        <w:rPr>
          <w:rFonts w:ascii="Verdana" w:hAnsi="Verdana"/>
          <w:color w:val="000000" w:themeColor="text1"/>
          <w:sz w:val="10"/>
          <w:szCs w:val="10"/>
        </w:rPr>
        <w:t>/przedsiębiorstwa</w:t>
      </w:r>
      <w:r w:rsidR="00C852D7" w:rsidRPr="000A750E">
        <w:rPr>
          <w:rFonts w:ascii="Verdana" w:hAnsi="Verdana"/>
          <w:color w:val="000000" w:themeColor="text1"/>
          <w:sz w:val="10"/>
          <w:szCs w:val="10"/>
        </w:rPr>
        <w:t>, wykonywać zadania zawodowe pod kierunkiem opiekuna praktyk/ instruktora, a następnie samodzielnie realizować powierzone czynności.</w:t>
      </w:r>
      <w:r w:rsidR="000A750E" w:rsidRPr="000A750E">
        <w:rPr>
          <w:rFonts w:ascii="Verdana" w:hAnsi="Verdana"/>
          <w:b/>
          <w:bCs/>
          <w:color w:val="000000" w:themeColor="text1"/>
          <w:sz w:val="10"/>
          <w:szCs w:val="10"/>
        </w:rPr>
        <w:t xml:space="preserve"> </w:t>
      </w:r>
      <w:r w:rsidR="00C852D7" w:rsidRPr="000A750E">
        <w:rPr>
          <w:rFonts w:ascii="Verdana" w:hAnsi="Verdana"/>
          <w:color w:val="000000" w:themeColor="text1"/>
          <w:sz w:val="10"/>
          <w:szCs w:val="10"/>
        </w:rPr>
        <w:t>S</w:t>
      </w:r>
      <w:r w:rsidR="00C852D7" w:rsidRPr="000A750E">
        <w:rPr>
          <w:rFonts w:ascii="Verdana" w:hAnsi="Verdana"/>
          <w:bCs/>
          <w:color w:val="000000" w:themeColor="text1"/>
          <w:sz w:val="10"/>
          <w:szCs w:val="10"/>
        </w:rPr>
        <w:t xml:space="preserve">prawdzanie </w:t>
      </w:r>
      <w:r w:rsidR="00C852D7" w:rsidRPr="000A750E">
        <w:rPr>
          <w:rFonts w:ascii="Verdana" w:hAnsi="Verdana"/>
          <w:color w:val="000000" w:themeColor="text1"/>
          <w:sz w:val="10"/>
          <w:szCs w:val="10"/>
        </w:rPr>
        <w:t xml:space="preserve">efektów kształcenia będzie przeprowadzone na podstawie obserwacji pracy </w:t>
      </w:r>
      <w:r>
        <w:rPr>
          <w:rFonts w:ascii="Verdana" w:hAnsi="Verdana"/>
          <w:color w:val="000000" w:themeColor="text1"/>
          <w:sz w:val="10"/>
          <w:szCs w:val="10"/>
        </w:rPr>
        <w:t>słuchacza</w:t>
      </w:r>
      <w:r w:rsidR="00C852D7" w:rsidRPr="000A750E">
        <w:rPr>
          <w:rFonts w:ascii="Verdana" w:hAnsi="Verdana"/>
          <w:color w:val="000000" w:themeColor="text1"/>
          <w:sz w:val="10"/>
          <w:szCs w:val="10"/>
        </w:rPr>
        <w:t xml:space="preserve"> i oceny sporządzonej dokumentacji. W ocenie należy uwzględnić następujące kryteria ogólne: zawartość merytoryczna (poprawność wykonywanych zadań, stosowanie się do poleceń przełożonych, przestrzeganie zasad ochrony danych w jednostce organizacyjnej), wydruk dokumentacji (układ, bezbłędny edycyjnie, poprawność sporządzonego pisma).</w:t>
      </w:r>
    </w:p>
    <w:p w:rsidR="000A750E" w:rsidRDefault="000A750E" w:rsidP="00E8767C">
      <w:pPr>
        <w:jc w:val="both"/>
        <w:rPr>
          <w:rFonts w:ascii="Verdana" w:hAnsi="Verdana"/>
          <w:b/>
          <w:bCs/>
          <w:sz w:val="12"/>
          <w:szCs w:val="12"/>
        </w:rPr>
      </w:pPr>
    </w:p>
    <w:p w:rsidR="00E8767C" w:rsidRPr="000A750E" w:rsidRDefault="00E8767C" w:rsidP="00E8767C">
      <w:pPr>
        <w:jc w:val="both"/>
        <w:rPr>
          <w:rFonts w:ascii="Verdana" w:hAnsi="Verdana"/>
          <w:b/>
          <w:bCs/>
          <w:color w:val="000000" w:themeColor="text1"/>
          <w:sz w:val="10"/>
          <w:szCs w:val="10"/>
        </w:rPr>
      </w:pPr>
      <w:r w:rsidRPr="00E8767C">
        <w:rPr>
          <w:rFonts w:ascii="Verdana" w:hAnsi="Verdana"/>
          <w:b/>
          <w:bCs/>
          <w:sz w:val="12"/>
          <w:szCs w:val="12"/>
        </w:rPr>
        <w:t xml:space="preserve">Formy indywidualizacji pracy </w:t>
      </w:r>
      <w:r>
        <w:rPr>
          <w:rFonts w:ascii="Verdana" w:hAnsi="Verdana"/>
          <w:b/>
          <w:bCs/>
          <w:sz w:val="12"/>
          <w:szCs w:val="12"/>
        </w:rPr>
        <w:t>słuchaczy</w:t>
      </w:r>
      <w:r w:rsidRPr="00E8767C">
        <w:rPr>
          <w:rFonts w:ascii="Verdana" w:hAnsi="Verdana"/>
          <w:b/>
          <w:sz w:val="12"/>
          <w:szCs w:val="12"/>
        </w:rPr>
        <w:t xml:space="preserve"> uwzględniające: </w:t>
      </w:r>
    </w:p>
    <w:p w:rsidR="00E8767C" w:rsidRPr="00E8767C" w:rsidRDefault="00E8767C" w:rsidP="00E8767C">
      <w:pPr>
        <w:jc w:val="both"/>
        <w:rPr>
          <w:rFonts w:ascii="Verdana" w:hAnsi="Verdana"/>
          <w:sz w:val="10"/>
          <w:szCs w:val="10"/>
        </w:rPr>
      </w:pPr>
      <w:r w:rsidRPr="00E8767C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>
        <w:rPr>
          <w:rFonts w:ascii="Verdana" w:hAnsi="Verdana"/>
          <w:sz w:val="10"/>
          <w:szCs w:val="10"/>
        </w:rPr>
        <w:t>i możliwości słuchacza.</w:t>
      </w:r>
    </w:p>
    <w:p w:rsidR="000A750E" w:rsidRDefault="00F6123E" w:rsidP="00E8767C">
      <w:pPr>
        <w:jc w:val="both"/>
        <w:rPr>
          <w:rFonts w:ascii="Verdana" w:hAnsi="Verdana"/>
          <w:sz w:val="9"/>
          <w:szCs w:val="9"/>
        </w:rPr>
      </w:pPr>
      <w:r w:rsidRPr="00E8767C">
        <w:rPr>
          <w:rFonts w:ascii="Verdana" w:hAnsi="Verdana"/>
          <w:sz w:val="10"/>
          <w:szCs w:val="10"/>
        </w:rPr>
        <w:br w:type="column"/>
      </w:r>
      <w:r w:rsidR="003F7D0D">
        <w:rPr>
          <w:rFonts w:ascii="Verdana" w:hAnsi="Verdana"/>
          <w:sz w:val="9"/>
          <w:szCs w:val="9"/>
        </w:rPr>
        <w:lastRenderedPageBreak/>
        <w:t xml:space="preserve">                </w:t>
      </w: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0A750E" w:rsidRDefault="000A750E" w:rsidP="00E8767C">
      <w:pPr>
        <w:jc w:val="both"/>
        <w:rPr>
          <w:rFonts w:ascii="Verdana" w:hAnsi="Verdana"/>
          <w:sz w:val="9"/>
          <w:szCs w:val="9"/>
        </w:rPr>
      </w:pPr>
    </w:p>
    <w:p w:rsidR="00127477" w:rsidRPr="00297D97" w:rsidRDefault="00C7324C" w:rsidP="00CF786F">
      <w:pPr>
        <w:ind w:left="851"/>
        <w:jc w:val="center"/>
        <w:rPr>
          <w:rFonts w:ascii="Verdana" w:hAnsi="Verdana"/>
          <w:b/>
          <w:spacing w:val="40"/>
          <w:sz w:val="28"/>
          <w:szCs w:val="28"/>
        </w:rPr>
      </w:pP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750E" w:rsidRPr="008403C6" w:rsidRDefault="000A750E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9C1D78" w:rsidRPr="009C1D78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FD0DCE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administracji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334306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E61ADF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68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FD0DCE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Obsługa klienta w jednostkach administracji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B675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</w:t>
            </w:r>
            <w:r w:rsidR="00FD0DCE">
              <w:rPr>
                <w:rFonts w:ascii="Verdana" w:hAnsi="Verdana"/>
                <w:sz w:val="20"/>
                <w:szCs w:val="20"/>
              </w:rPr>
              <w:t>320</w:t>
            </w:r>
            <w:r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AE54AF">
              <w:rPr>
                <w:rFonts w:ascii="Verdana" w:hAnsi="Verdana"/>
                <w:i/>
                <w:sz w:val="12"/>
                <w:szCs w:val="12"/>
              </w:rPr>
              <w:t>Kierownika Warsz</w:t>
            </w:r>
            <w:r w:rsidR="00E61ADF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AE54AF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2EEA" w:rsidRPr="00297D97" w:rsidTr="00E13767">
        <w:trPr>
          <w:trHeight w:val="345"/>
        </w:trPr>
        <w:tc>
          <w:tcPr>
            <w:tcW w:w="906" w:type="dxa"/>
            <w:vAlign w:val="center"/>
          </w:tcPr>
          <w:p w:rsidR="00B42EEA" w:rsidRPr="00297D9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42EEA" w:rsidRPr="00297D9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42EEA" w:rsidRPr="00297D9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42EEA" w:rsidRPr="00F55BEF" w:rsidTr="00E13767">
        <w:trPr>
          <w:trHeight w:val="8620"/>
        </w:trPr>
        <w:tc>
          <w:tcPr>
            <w:tcW w:w="906" w:type="dxa"/>
          </w:tcPr>
          <w:p w:rsidR="00B42EEA" w:rsidRPr="00F55BEF" w:rsidRDefault="00B42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Pr="00F55BEF" w:rsidRDefault="00B42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42EEA" w:rsidRPr="00F55BEF" w:rsidRDefault="00B42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2EEA" w:rsidRPr="00E13767" w:rsidTr="00B42EE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42EEA" w:rsidRPr="00E13767" w:rsidTr="00B42EE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42EEA" w:rsidRPr="00E13767" w:rsidRDefault="00B42EE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EEA" w:rsidRPr="00E13767" w:rsidRDefault="00B42EE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42EEA" w:rsidRPr="00E13767" w:rsidRDefault="00B42EEA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2EEA" w:rsidRPr="00297D97" w:rsidTr="00CD26A9">
        <w:trPr>
          <w:trHeight w:val="345"/>
        </w:trPr>
        <w:tc>
          <w:tcPr>
            <w:tcW w:w="906" w:type="dxa"/>
            <w:vAlign w:val="center"/>
          </w:tcPr>
          <w:p w:rsidR="00B42EEA" w:rsidRPr="00297D9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42EEA" w:rsidRPr="00297D9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42EEA" w:rsidRPr="00297D9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42EEA" w:rsidRPr="00F55BEF" w:rsidTr="00CD26A9">
        <w:trPr>
          <w:trHeight w:val="8620"/>
        </w:trPr>
        <w:tc>
          <w:tcPr>
            <w:tcW w:w="906" w:type="dxa"/>
          </w:tcPr>
          <w:p w:rsidR="00B42EEA" w:rsidRPr="00F55BEF" w:rsidRDefault="00B42EE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EEA" w:rsidRPr="00F55BEF" w:rsidRDefault="00B42EE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42EEA" w:rsidRPr="00F55BEF" w:rsidRDefault="00B42EEA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42EEA" w:rsidRPr="00E13767" w:rsidTr="00B42EEA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EA" w:rsidRPr="00E13767" w:rsidRDefault="00B42EEA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42EEA" w:rsidRPr="00E13767" w:rsidTr="00B42EEA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42EEA" w:rsidRPr="00E13767" w:rsidRDefault="00B42EE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EEA" w:rsidRPr="00E13767" w:rsidRDefault="00B42EE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42EEA" w:rsidRPr="00E13767" w:rsidRDefault="00B42EE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B42EEA" w:rsidRPr="00E13767" w:rsidRDefault="00B42EEA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B42EEA" w:rsidRPr="00E13767" w:rsidRDefault="00B42EEA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B42EEA" w:rsidRPr="00E13767" w:rsidRDefault="00B42EEA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AE54AF">
        <w:rPr>
          <w:rFonts w:ascii="Verdana" w:hAnsi="Verdana"/>
          <w:sz w:val="18"/>
          <w:szCs w:val="18"/>
        </w:rPr>
        <w:t>Warsz</w:t>
      </w:r>
      <w:r w:rsidR="00E61ADF">
        <w:rPr>
          <w:rFonts w:ascii="Verdana" w:hAnsi="Verdana"/>
          <w:sz w:val="18"/>
          <w:szCs w:val="18"/>
        </w:rPr>
        <w:t>t</w:t>
      </w:r>
      <w:r w:rsidR="00AE54AF">
        <w:rPr>
          <w:rFonts w:ascii="Verdana" w:hAnsi="Verdana"/>
          <w:sz w:val="18"/>
          <w:szCs w:val="18"/>
        </w:rPr>
        <w:t>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praktyce opiekun wystawia oc</w:t>
      </w:r>
      <w:r w:rsidRPr="008403C6">
        <w:rPr>
          <w:rFonts w:ascii="Verdana" w:hAnsi="Verdana" w:cs="Arial"/>
          <w:sz w:val="18"/>
          <w:szCs w:val="18"/>
        </w:rPr>
        <w:t>en</w:t>
      </w:r>
      <w:r w:rsidR="009261D8">
        <w:rPr>
          <w:rFonts w:ascii="Verdana" w:hAnsi="Verdana" w:cs="Arial"/>
          <w:sz w:val="18"/>
          <w:szCs w:val="18"/>
        </w:rPr>
        <w:t>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AE54AF">
        <w:rPr>
          <w:rFonts w:ascii="Verdana" w:hAnsi="Verdana"/>
          <w:sz w:val="18"/>
          <w:szCs w:val="18"/>
        </w:rPr>
        <w:t>Warsz</w:t>
      </w:r>
      <w:r w:rsidR="00E61ADF">
        <w:rPr>
          <w:rFonts w:ascii="Verdana" w:hAnsi="Verdana"/>
          <w:sz w:val="18"/>
          <w:szCs w:val="18"/>
        </w:rPr>
        <w:t>t</w:t>
      </w:r>
      <w:r w:rsidR="00AE54AF">
        <w:rPr>
          <w:rFonts w:ascii="Verdana" w:hAnsi="Verdana"/>
          <w:sz w:val="18"/>
          <w:szCs w:val="18"/>
        </w:rPr>
        <w:t>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C00C0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C00C0" w:rsidRPr="008403C6">
        <w:rPr>
          <w:rFonts w:ascii="Verdana" w:hAnsi="Verdana"/>
          <w:sz w:val="18"/>
          <w:szCs w:val="18"/>
        </w:rPr>
        <w:t>,</w:t>
      </w:r>
    </w:p>
    <w:p w:rsidR="00F6123E" w:rsidRDefault="00C7324C" w:rsidP="00F6123E">
      <w:pPr>
        <w:numPr>
          <w:ilvl w:val="0"/>
          <w:numId w:val="6"/>
        </w:numPr>
        <w:ind w:left="714" w:hanging="357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podpis o</w:t>
      </w:r>
      <w:r w:rsidR="00FC00C0" w:rsidRPr="008403C6">
        <w:rPr>
          <w:rFonts w:ascii="Verdana" w:hAnsi="Verdana"/>
          <w:sz w:val="18"/>
          <w:szCs w:val="18"/>
        </w:rPr>
        <w:t>piekuna praktyki.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576213">
      <w:headerReference w:type="default" r:id="rId8"/>
      <w:headerReference w:type="first" r:id="rId9"/>
      <w:footerReference w:type="first" r:id="rId10"/>
      <w:pgSz w:w="16838" w:h="11906" w:orient="landscape"/>
      <w:pgMar w:top="426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84" w:rsidRDefault="00140284" w:rsidP="001F4824">
      <w:r>
        <w:separator/>
      </w:r>
    </w:p>
  </w:endnote>
  <w:endnote w:type="continuationSeparator" w:id="0">
    <w:p w:rsidR="00140284" w:rsidRDefault="00140284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6F" w:rsidRPr="00055805" w:rsidRDefault="00CF786F" w:rsidP="00CF786F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CF786F" w:rsidRPr="00D67F4F" w:rsidRDefault="00B27582" w:rsidP="00CF786F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left:0;text-align:left;margin-left:377.65pt;margin-top:2.45pt;width:430.9pt;height:0;z-index:251661312" o:connectortype="straight" strokecolor="#c00000" strokeweight="2pt"/>
      </w:pict>
    </w:r>
    <w:r w:rsidR="00CF786F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CF786F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CF786F" w:rsidRPr="0089209A" w:rsidRDefault="00CF786F" w:rsidP="00CF786F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CF786F" w:rsidRDefault="00CF786F" w:rsidP="00CF786F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84" w:rsidRDefault="00140284" w:rsidP="001F4824">
      <w:r>
        <w:separator/>
      </w:r>
    </w:p>
  </w:footnote>
  <w:footnote w:type="continuationSeparator" w:id="0">
    <w:p w:rsidR="00140284" w:rsidRDefault="00140284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CF786F" w:rsidRDefault="00CF786F" w:rsidP="00CF786F">
    <w:pPr>
      <w:pStyle w:val="Nagwek"/>
      <w:rPr>
        <w:szCs w:val="28"/>
      </w:rPr>
    </w:pPr>
    <w:r w:rsidRPr="00CF786F">
      <w:rPr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5103784</wp:posOffset>
          </wp:positionH>
          <wp:positionV relativeFrom="paragraph">
            <wp:posOffset>-98788</wp:posOffset>
          </wp:positionV>
          <wp:extent cx="1302731" cy="878774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04FF3"/>
    <w:multiLevelType w:val="hybridMultilevel"/>
    <w:tmpl w:val="91A0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F8F"/>
    <w:multiLevelType w:val="hybridMultilevel"/>
    <w:tmpl w:val="D254A11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0"/>
  </w:num>
  <w:num w:numId="5">
    <w:abstractNumId w:val="15"/>
  </w:num>
  <w:num w:numId="6">
    <w:abstractNumId w:val="24"/>
  </w:num>
  <w:num w:numId="7">
    <w:abstractNumId w:val="21"/>
  </w:num>
  <w:num w:numId="8">
    <w:abstractNumId w:val="14"/>
  </w:num>
  <w:num w:numId="9">
    <w:abstractNumId w:val="10"/>
  </w:num>
  <w:num w:numId="10">
    <w:abstractNumId w:val="26"/>
  </w:num>
  <w:num w:numId="11">
    <w:abstractNumId w:val="25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22"/>
  </w:num>
  <w:num w:numId="17">
    <w:abstractNumId w:val="3"/>
  </w:num>
  <w:num w:numId="18">
    <w:abstractNumId w:val="18"/>
  </w:num>
  <w:num w:numId="19">
    <w:abstractNumId w:val="7"/>
  </w:num>
  <w:num w:numId="20">
    <w:abstractNumId w:val="6"/>
  </w:num>
  <w:num w:numId="21">
    <w:abstractNumId w:val="12"/>
  </w:num>
  <w:num w:numId="22">
    <w:abstractNumId w:val="13"/>
  </w:num>
  <w:num w:numId="23">
    <w:abstractNumId w:val="27"/>
  </w:num>
  <w:num w:numId="24">
    <w:abstractNumId w:val="19"/>
  </w:num>
  <w:num w:numId="25">
    <w:abstractNumId w:val="17"/>
  </w:num>
  <w:num w:numId="26">
    <w:abstractNumId w:val="16"/>
  </w:num>
  <w:num w:numId="27">
    <w:abstractNumId w:val="11"/>
  </w:num>
  <w:num w:numId="28">
    <w:abstractNumId w:val="2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211AC"/>
    <w:rsid w:val="00066D93"/>
    <w:rsid w:val="00072EFD"/>
    <w:rsid w:val="00077E61"/>
    <w:rsid w:val="000A6B1A"/>
    <w:rsid w:val="000A750E"/>
    <w:rsid w:val="000C5CFC"/>
    <w:rsid w:val="000D00E2"/>
    <w:rsid w:val="00127477"/>
    <w:rsid w:val="00134A63"/>
    <w:rsid w:val="00140284"/>
    <w:rsid w:val="0017708B"/>
    <w:rsid w:val="001827ED"/>
    <w:rsid w:val="00184833"/>
    <w:rsid w:val="00186AA6"/>
    <w:rsid w:val="00195F6D"/>
    <w:rsid w:val="001A0AF1"/>
    <w:rsid w:val="001C49D3"/>
    <w:rsid w:val="001F4824"/>
    <w:rsid w:val="0022091E"/>
    <w:rsid w:val="00235E29"/>
    <w:rsid w:val="002514BE"/>
    <w:rsid w:val="00297D97"/>
    <w:rsid w:val="002B3342"/>
    <w:rsid w:val="002B5FF0"/>
    <w:rsid w:val="002C12D4"/>
    <w:rsid w:val="003366AE"/>
    <w:rsid w:val="00342D78"/>
    <w:rsid w:val="0034528A"/>
    <w:rsid w:val="0037768C"/>
    <w:rsid w:val="00396080"/>
    <w:rsid w:val="003A0CED"/>
    <w:rsid w:val="003B13B0"/>
    <w:rsid w:val="003B78A0"/>
    <w:rsid w:val="003D7239"/>
    <w:rsid w:val="003D74CC"/>
    <w:rsid w:val="003E2CDB"/>
    <w:rsid w:val="003F7D0D"/>
    <w:rsid w:val="004145E5"/>
    <w:rsid w:val="00415AD5"/>
    <w:rsid w:val="004216F0"/>
    <w:rsid w:val="00451685"/>
    <w:rsid w:val="004544EF"/>
    <w:rsid w:val="00465741"/>
    <w:rsid w:val="0051468E"/>
    <w:rsid w:val="00560D5E"/>
    <w:rsid w:val="00576213"/>
    <w:rsid w:val="00577FDB"/>
    <w:rsid w:val="00587EE8"/>
    <w:rsid w:val="005E5991"/>
    <w:rsid w:val="006201B5"/>
    <w:rsid w:val="00653ECD"/>
    <w:rsid w:val="00687F7B"/>
    <w:rsid w:val="00691C0B"/>
    <w:rsid w:val="0069698A"/>
    <w:rsid w:val="006A2B2B"/>
    <w:rsid w:val="007045E9"/>
    <w:rsid w:val="00743F76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A3F10"/>
    <w:rsid w:val="008A495A"/>
    <w:rsid w:val="008F796C"/>
    <w:rsid w:val="00911BB4"/>
    <w:rsid w:val="00915BF8"/>
    <w:rsid w:val="009261D8"/>
    <w:rsid w:val="00932F69"/>
    <w:rsid w:val="009512BB"/>
    <w:rsid w:val="009550D7"/>
    <w:rsid w:val="009A1669"/>
    <w:rsid w:val="009A3909"/>
    <w:rsid w:val="009A770B"/>
    <w:rsid w:val="009C1D78"/>
    <w:rsid w:val="009C2542"/>
    <w:rsid w:val="009D1E41"/>
    <w:rsid w:val="00A1616A"/>
    <w:rsid w:val="00A462CD"/>
    <w:rsid w:val="00A46C6C"/>
    <w:rsid w:val="00A57EED"/>
    <w:rsid w:val="00A67E3C"/>
    <w:rsid w:val="00A871B9"/>
    <w:rsid w:val="00AE54AF"/>
    <w:rsid w:val="00AF7EA3"/>
    <w:rsid w:val="00B12247"/>
    <w:rsid w:val="00B27582"/>
    <w:rsid w:val="00B42EEA"/>
    <w:rsid w:val="00B50B3A"/>
    <w:rsid w:val="00B67530"/>
    <w:rsid w:val="00B746BC"/>
    <w:rsid w:val="00BB594E"/>
    <w:rsid w:val="00C27D97"/>
    <w:rsid w:val="00C32E09"/>
    <w:rsid w:val="00C52AA9"/>
    <w:rsid w:val="00C545CC"/>
    <w:rsid w:val="00C7324C"/>
    <w:rsid w:val="00C76BE2"/>
    <w:rsid w:val="00C852D7"/>
    <w:rsid w:val="00CA5CCF"/>
    <w:rsid w:val="00CC730D"/>
    <w:rsid w:val="00CF6725"/>
    <w:rsid w:val="00CF786F"/>
    <w:rsid w:val="00D30C2F"/>
    <w:rsid w:val="00D31904"/>
    <w:rsid w:val="00D33874"/>
    <w:rsid w:val="00D731C5"/>
    <w:rsid w:val="00D763F4"/>
    <w:rsid w:val="00D7788B"/>
    <w:rsid w:val="00D937EE"/>
    <w:rsid w:val="00DB1924"/>
    <w:rsid w:val="00DE2F45"/>
    <w:rsid w:val="00DF6259"/>
    <w:rsid w:val="00DF6C8C"/>
    <w:rsid w:val="00E13767"/>
    <w:rsid w:val="00E26986"/>
    <w:rsid w:val="00E34D3E"/>
    <w:rsid w:val="00E61ADF"/>
    <w:rsid w:val="00E8767C"/>
    <w:rsid w:val="00EB4ACA"/>
    <w:rsid w:val="00EB51A1"/>
    <w:rsid w:val="00EC6FDE"/>
    <w:rsid w:val="00F035D9"/>
    <w:rsid w:val="00F511BA"/>
    <w:rsid w:val="00F53910"/>
    <w:rsid w:val="00F55BEF"/>
    <w:rsid w:val="00F6123E"/>
    <w:rsid w:val="00F854D4"/>
    <w:rsid w:val="00FB3779"/>
    <w:rsid w:val="00FC00C0"/>
    <w:rsid w:val="00FD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F8C7-D220-4A6F-8E74-DC517ED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24</cp:revision>
  <cp:lastPrinted>2013-03-17T09:12:00Z</cp:lastPrinted>
  <dcterms:created xsi:type="dcterms:W3CDTF">2016-09-04T13:34:00Z</dcterms:created>
  <dcterms:modified xsi:type="dcterms:W3CDTF">2018-09-22T19:25:00Z</dcterms:modified>
</cp:coreProperties>
</file>